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42BE9" w14:textId="11924309" w:rsidR="00E36269" w:rsidRPr="00AD3A67" w:rsidRDefault="00AD3A67" w:rsidP="00AD3A67">
      <w:pPr>
        <w:pBdr>
          <w:top w:val="single" w:sz="4" w:space="1" w:color="auto"/>
          <w:left w:val="single" w:sz="4" w:space="4" w:color="auto"/>
          <w:bottom w:val="single" w:sz="4" w:space="1" w:color="auto"/>
          <w:right w:val="single" w:sz="4" w:space="4" w:color="auto"/>
        </w:pBdr>
        <w:tabs>
          <w:tab w:val="left" w:pos="851"/>
        </w:tabs>
        <w:spacing w:after="0" w:line="240" w:lineRule="atLeast"/>
        <w:jc w:val="both"/>
        <w:rPr>
          <w:rFonts w:ascii="Arial" w:hAnsi="Arial" w:cs="Arial"/>
          <w:b/>
          <w:sz w:val="24"/>
          <w:szCs w:val="24"/>
        </w:rPr>
      </w:pPr>
      <w:r>
        <w:rPr>
          <w:rFonts w:ascii="Arial" w:hAnsi="Arial" w:cs="Arial"/>
          <w:b/>
          <w:sz w:val="24"/>
          <w:szCs w:val="24"/>
        </w:rPr>
        <w:t xml:space="preserve">PER </w:t>
      </w:r>
      <w:r w:rsidR="005421C6">
        <w:rPr>
          <w:rFonts w:ascii="Arial" w:hAnsi="Arial" w:cs="Arial"/>
          <w:b/>
          <w:sz w:val="24"/>
          <w:szCs w:val="24"/>
        </w:rPr>
        <w:t xml:space="preserve">UNA NORMATIVA DI </w:t>
      </w:r>
      <w:r>
        <w:rPr>
          <w:rFonts w:ascii="Arial" w:hAnsi="Arial" w:cs="Arial"/>
          <w:b/>
          <w:sz w:val="24"/>
          <w:szCs w:val="24"/>
        </w:rPr>
        <w:t xml:space="preserve">RIFORMA </w:t>
      </w:r>
      <w:r w:rsidR="005421C6">
        <w:rPr>
          <w:rFonts w:ascii="Arial" w:hAnsi="Arial" w:cs="Arial"/>
          <w:b/>
          <w:sz w:val="24"/>
          <w:szCs w:val="24"/>
        </w:rPr>
        <w:t>DEL WELFARE S</w:t>
      </w:r>
      <w:r>
        <w:rPr>
          <w:rFonts w:ascii="Arial" w:hAnsi="Arial" w:cs="Arial"/>
          <w:b/>
          <w:sz w:val="24"/>
          <w:szCs w:val="24"/>
        </w:rPr>
        <w:t xml:space="preserve">ULLA NON AUTOSUFFICIENZA </w:t>
      </w:r>
      <w:r w:rsidR="00A249DA" w:rsidRPr="00AD3A67">
        <w:rPr>
          <w:rFonts w:ascii="Arial" w:hAnsi="Arial" w:cs="Arial"/>
          <w:b/>
          <w:sz w:val="24"/>
          <w:szCs w:val="24"/>
        </w:rPr>
        <w:t>(</w:t>
      </w:r>
      <w:r w:rsidR="005421C6">
        <w:rPr>
          <w:rFonts w:ascii="Arial" w:hAnsi="Arial" w:cs="Arial"/>
          <w:b/>
          <w:sz w:val="24"/>
          <w:szCs w:val="24"/>
        </w:rPr>
        <w:t>gennaio 2022.</w:t>
      </w:r>
      <w:r w:rsidR="00A249DA" w:rsidRPr="00AD3A67">
        <w:rPr>
          <w:rFonts w:ascii="Arial" w:hAnsi="Arial" w:cs="Arial"/>
          <w:b/>
          <w:sz w:val="24"/>
          <w:szCs w:val="24"/>
        </w:rPr>
        <w:t xml:space="preserve"> Maurizio Motta)</w:t>
      </w:r>
    </w:p>
    <w:p w14:paraId="106558EC" w14:textId="77777777" w:rsidR="00660B33" w:rsidRPr="00743179" w:rsidRDefault="00660B33" w:rsidP="00E00A84">
      <w:pPr>
        <w:spacing w:after="0" w:line="240" w:lineRule="atLeast"/>
        <w:jc w:val="both"/>
        <w:rPr>
          <w:rFonts w:ascii="Arial" w:hAnsi="Arial" w:cs="Arial"/>
          <w:sz w:val="24"/>
          <w:szCs w:val="24"/>
        </w:rPr>
      </w:pPr>
    </w:p>
    <w:p w14:paraId="47602E2F" w14:textId="77777777" w:rsidR="00797A6F" w:rsidRDefault="00797A6F" w:rsidP="00E00A84">
      <w:pPr>
        <w:spacing w:after="0" w:line="240" w:lineRule="atLeast"/>
        <w:jc w:val="both"/>
        <w:rPr>
          <w:rFonts w:ascii="Arial" w:hAnsi="Arial" w:cs="Arial"/>
          <w:sz w:val="24"/>
          <w:szCs w:val="24"/>
        </w:rPr>
      </w:pPr>
    </w:p>
    <w:p w14:paraId="24B10C5D" w14:textId="3B97BDFC" w:rsidR="00AD3A67" w:rsidRPr="005421C6" w:rsidRDefault="005421C6" w:rsidP="00E00A84">
      <w:pPr>
        <w:spacing w:after="0" w:line="240" w:lineRule="atLeast"/>
        <w:jc w:val="both"/>
        <w:rPr>
          <w:rFonts w:ascii="Arial" w:hAnsi="Arial" w:cs="Arial"/>
          <w:sz w:val="24"/>
          <w:szCs w:val="24"/>
        </w:rPr>
      </w:pPr>
      <w:r w:rsidRPr="005421C6">
        <w:rPr>
          <w:rFonts w:ascii="Arial" w:hAnsi="Arial" w:cs="Arial"/>
          <w:sz w:val="24"/>
          <w:szCs w:val="24"/>
        </w:rPr>
        <w:t>Lo s</w:t>
      </w:r>
      <w:r w:rsidR="00AD3A67" w:rsidRPr="005421C6">
        <w:rPr>
          <w:rFonts w:ascii="Arial" w:hAnsi="Arial" w:cs="Arial"/>
          <w:sz w:val="24"/>
          <w:szCs w:val="24"/>
        </w:rPr>
        <w:t xml:space="preserve">copo di questo materiale e </w:t>
      </w:r>
      <w:r w:rsidRPr="005421C6">
        <w:rPr>
          <w:rFonts w:ascii="Arial" w:hAnsi="Arial" w:cs="Arial"/>
          <w:sz w:val="24"/>
          <w:szCs w:val="24"/>
        </w:rPr>
        <w:t xml:space="preserve">la </w:t>
      </w:r>
      <w:r w:rsidR="00AD3A67" w:rsidRPr="005421C6">
        <w:rPr>
          <w:rFonts w:ascii="Arial" w:hAnsi="Arial" w:cs="Arial"/>
          <w:sz w:val="24"/>
          <w:szCs w:val="24"/>
        </w:rPr>
        <w:t>sua natura</w:t>
      </w:r>
      <w:r w:rsidRPr="005421C6">
        <w:rPr>
          <w:rFonts w:ascii="Arial" w:hAnsi="Arial" w:cs="Arial"/>
          <w:sz w:val="24"/>
          <w:szCs w:val="24"/>
        </w:rPr>
        <w:t xml:space="preserve"> sono descritti nell’articolo pubblicato</w:t>
      </w:r>
      <w:r w:rsidR="006625F9">
        <w:rPr>
          <w:rFonts w:ascii="Arial" w:hAnsi="Arial" w:cs="Arial"/>
          <w:sz w:val="24"/>
          <w:szCs w:val="24"/>
        </w:rPr>
        <w:t xml:space="preserve"> su welforum.it </w:t>
      </w:r>
      <w:hyperlink r:id="rId8" w:history="1">
        <w:r w:rsidR="006625F9" w:rsidRPr="007C1357">
          <w:rPr>
            <w:rStyle w:val="Collegamentoipertestuale"/>
            <w:rFonts w:ascii="Arial" w:hAnsi="Arial" w:cs="Arial"/>
            <w:sz w:val="24"/>
            <w:szCs w:val="24"/>
          </w:rPr>
          <w:t>a ques</w:t>
        </w:r>
        <w:bookmarkStart w:id="0" w:name="_GoBack"/>
        <w:bookmarkEnd w:id="0"/>
        <w:r w:rsidR="006625F9" w:rsidRPr="007C1357">
          <w:rPr>
            <w:rStyle w:val="Collegamentoipertestuale"/>
            <w:rFonts w:ascii="Arial" w:hAnsi="Arial" w:cs="Arial"/>
            <w:sz w:val="24"/>
            <w:szCs w:val="24"/>
          </w:rPr>
          <w:t>ta pagina</w:t>
        </w:r>
        <w:r w:rsidR="00797A6F">
          <w:rPr>
            <w:rStyle w:val="Rimandonotaapidipagina"/>
            <w:rFonts w:ascii="Arial" w:hAnsi="Arial" w:cs="Arial"/>
            <w:color w:val="0000FF" w:themeColor="hyperlink"/>
            <w:sz w:val="24"/>
            <w:szCs w:val="24"/>
            <w:u w:val="single"/>
          </w:rPr>
          <w:footnoteReference w:id="1"/>
        </w:r>
        <w:r w:rsidR="006625F9" w:rsidRPr="007C1357">
          <w:rPr>
            <w:rStyle w:val="Collegamentoipertestuale"/>
            <w:rFonts w:ascii="Arial" w:hAnsi="Arial" w:cs="Arial"/>
            <w:sz w:val="24"/>
            <w:szCs w:val="24"/>
          </w:rPr>
          <w:t>.</w:t>
        </w:r>
      </w:hyperlink>
      <w:r w:rsidRPr="005421C6">
        <w:rPr>
          <w:rFonts w:ascii="Arial" w:hAnsi="Arial" w:cs="Arial"/>
          <w:sz w:val="24"/>
          <w:szCs w:val="24"/>
        </w:rPr>
        <w:t xml:space="preserve"> </w:t>
      </w:r>
    </w:p>
    <w:p w14:paraId="4E7A397B" w14:textId="77777777" w:rsidR="00881212" w:rsidRDefault="00881212" w:rsidP="00881212">
      <w:pPr>
        <w:spacing w:after="0" w:line="240" w:lineRule="atLeast"/>
        <w:jc w:val="both"/>
        <w:rPr>
          <w:rFonts w:ascii="Arial" w:hAnsi="Arial" w:cs="Arial"/>
          <w:sz w:val="24"/>
          <w:szCs w:val="24"/>
        </w:rPr>
      </w:pPr>
      <w:r>
        <w:rPr>
          <w:rFonts w:ascii="Arial" w:hAnsi="Arial" w:cs="Arial"/>
          <w:sz w:val="24"/>
          <w:szCs w:val="24"/>
        </w:rPr>
        <w:t>Dunque il materiale che segue:</w:t>
      </w:r>
    </w:p>
    <w:p w14:paraId="3E6872B6" w14:textId="0F4A3C10" w:rsidR="00881212" w:rsidRDefault="00E00A84" w:rsidP="002904F8">
      <w:pPr>
        <w:pStyle w:val="Paragrafoelenco"/>
        <w:numPr>
          <w:ilvl w:val="2"/>
          <w:numId w:val="42"/>
        </w:numPr>
        <w:spacing w:after="0" w:line="240" w:lineRule="atLeast"/>
        <w:jc w:val="both"/>
        <w:rPr>
          <w:rFonts w:ascii="Arial" w:hAnsi="Arial" w:cs="Arial"/>
          <w:sz w:val="24"/>
          <w:szCs w:val="24"/>
        </w:rPr>
      </w:pPr>
      <w:r w:rsidRPr="00881212">
        <w:rPr>
          <w:rFonts w:ascii="Arial" w:hAnsi="Arial" w:cs="Arial"/>
          <w:sz w:val="24"/>
          <w:szCs w:val="24"/>
        </w:rPr>
        <w:t xml:space="preserve">tenta di </w:t>
      </w:r>
      <w:r w:rsidR="00BA28E2" w:rsidRPr="00881212">
        <w:rPr>
          <w:rFonts w:ascii="Arial" w:hAnsi="Arial" w:cs="Arial"/>
          <w:sz w:val="24"/>
          <w:szCs w:val="24"/>
        </w:rPr>
        <w:t xml:space="preserve">esporre </w:t>
      </w:r>
      <w:r w:rsidR="00BA28E2" w:rsidRPr="00881212">
        <w:rPr>
          <w:rFonts w:ascii="Arial" w:hAnsi="Arial" w:cs="Arial"/>
          <w:b/>
          <w:bCs/>
          <w:sz w:val="24"/>
          <w:szCs w:val="24"/>
          <w:u w:val="single"/>
        </w:rPr>
        <w:t xml:space="preserve">tutti </w:t>
      </w:r>
      <w:r w:rsidR="00881212" w:rsidRPr="00881212">
        <w:rPr>
          <w:rFonts w:ascii="Arial" w:hAnsi="Arial" w:cs="Arial"/>
          <w:b/>
          <w:bCs/>
          <w:sz w:val="24"/>
          <w:szCs w:val="24"/>
          <w:u w:val="single"/>
        </w:rPr>
        <w:t xml:space="preserve">i diversi </w:t>
      </w:r>
      <w:r w:rsidR="00BA28E2" w:rsidRPr="00881212">
        <w:rPr>
          <w:rFonts w:ascii="Arial" w:hAnsi="Arial" w:cs="Arial"/>
          <w:b/>
          <w:bCs/>
          <w:sz w:val="24"/>
          <w:szCs w:val="24"/>
          <w:u w:val="single"/>
        </w:rPr>
        <w:t>snodi</w:t>
      </w:r>
      <w:r w:rsidR="00BA28E2" w:rsidRPr="00881212">
        <w:rPr>
          <w:rFonts w:ascii="Arial" w:hAnsi="Arial" w:cs="Arial"/>
          <w:sz w:val="24"/>
          <w:szCs w:val="24"/>
        </w:rPr>
        <w:t xml:space="preserve"> connessi alla tutela della non autosufficienza che meritano </w:t>
      </w:r>
      <w:r w:rsidR="00881212" w:rsidRPr="00881212">
        <w:rPr>
          <w:rFonts w:ascii="Arial" w:hAnsi="Arial" w:cs="Arial"/>
          <w:sz w:val="24"/>
          <w:szCs w:val="24"/>
        </w:rPr>
        <w:t>innovazioni e riforma</w:t>
      </w:r>
      <w:r w:rsidR="00881212">
        <w:rPr>
          <w:rFonts w:ascii="Arial" w:hAnsi="Arial" w:cs="Arial"/>
          <w:sz w:val="24"/>
          <w:szCs w:val="24"/>
        </w:rPr>
        <w:t>;</w:t>
      </w:r>
      <w:r w:rsidR="00881212" w:rsidRPr="00881212">
        <w:rPr>
          <w:rFonts w:ascii="Arial" w:hAnsi="Arial" w:cs="Arial"/>
          <w:sz w:val="24"/>
          <w:szCs w:val="24"/>
        </w:rPr>
        <w:t xml:space="preserve"> </w:t>
      </w:r>
    </w:p>
    <w:p w14:paraId="3C0726C3" w14:textId="20596AE1" w:rsidR="00660B33" w:rsidRPr="00881212" w:rsidRDefault="00881212" w:rsidP="002904F8">
      <w:pPr>
        <w:pStyle w:val="Paragrafoelenco"/>
        <w:numPr>
          <w:ilvl w:val="2"/>
          <w:numId w:val="42"/>
        </w:numPr>
        <w:spacing w:after="0" w:line="240" w:lineRule="atLeast"/>
        <w:jc w:val="both"/>
        <w:rPr>
          <w:rFonts w:ascii="Arial" w:hAnsi="Arial" w:cs="Arial"/>
          <w:sz w:val="24"/>
          <w:szCs w:val="24"/>
        </w:rPr>
      </w:pPr>
      <w:r>
        <w:rPr>
          <w:rFonts w:ascii="Arial" w:hAnsi="Arial" w:cs="Arial"/>
          <w:sz w:val="24"/>
          <w:szCs w:val="24"/>
        </w:rPr>
        <w:t>p</w:t>
      </w:r>
      <w:r w:rsidRPr="00881212">
        <w:rPr>
          <w:rFonts w:ascii="Arial" w:hAnsi="Arial" w:cs="Arial"/>
          <w:sz w:val="24"/>
          <w:szCs w:val="24"/>
        </w:rPr>
        <w:t xml:space="preserve">er </w:t>
      </w:r>
      <w:r w:rsidR="00BA28E2" w:rsidRPr="00881212">
        <w:rPr>
          <w:rFonts w:ascii="Arial" w:hAnsi="Arial" w:cs="Arial"/>
          <w:sz w:val="24"/>
          <w:szCs w:val="24"/>
        </w:rPr>
        <w:t>ciascuno di essi propo</w:t>
      </w:r>
      <w:r w:rsidR="00E1327B" w:rsidRPr="00881212">
        <w:rPr>
          <w:rFonts w:ascii="Arial" w:hAnsi="Arial" w:cs="Arial"/>
          <w:sz w:val="24"/>
          <w:szCs w:val="24"/>
        </w:rPr>
        <w:t>n</w:t>
      </w:r>
      <w:r w:rsidR="00BA28E2" w:rsidRPr="00881212">
        <w:rPr>
          <w:rFonts w:ascii="Arial" w:hAnsi="Arial" w:cs="Arial"/>
          <w:sz w:val="24"/>
          <w:szCs w:val="24"/>
        </w:rPr>
        <w:t>e</w:t>
      </w:r>
      <w:r w:rsidRPr="00881212">
        <w:rPr>
          <w:rFonts w:ascii="Arial" w:hAnsi="Arial" w:cs="Arial"/>
          <w:sz w:val="24"/>
          <w:szCs w:val="24"/>
        </w:rPr>
        <w:t xml:space="preserve"> sia </w:t>
      </w:r>
      <w:r w:rsidR="00660B33" w:rsidRPr="00881212">
        <w:rPr>
          <w:rFonts w:ascii="Arial" w:hAnsi="Arial" w:cs="Arial"/>
          <w:sz w:val="24"/>
          <w:szCs w:val="24"/>
        </w:rPr>
        <w:t xml:space="preserve">una </w:t>
      </w:r>
      <w:r w:rsidR="00E1327B" w:rsidRPr="00881212">
        <w:rPr>
          <w:rFonts w:ascii="Arial" w:hAnsi="Arial" w:cs="Arial"/>
          <w:sz w:val="24"/>
          <w:szCs w:val="24"/>
        </w:rPr>
        <w:t xml:space="preserve">breve </w:t>
      </w:r>
      <w:r w:rsidR="00660B33" w:rsidRPr="00881212">
        <w:rPr>
          <w:rFonts w:ascii="Arial" w:hAnsi="Arial" w:cs="Arial"/>
          <w:sz w:val="24"/>
          <w:szCs w:val="24"/>
          <w:u w:val="single"/>
        </w:rPr>
        <w:t>“</w:t>
      </w:r>
      <w:r w:rsidR="00660B33" w:rsidRPr="00881212">
        <w:rPr>
          <w:rFonts w:ascii="Arial" w:hAnsi="Arial" w:cs="Arial"/>
          <w:b/>
          <w:bCs/>
          <w:sz w:val="24"/>
          <w:szCs w:val="24"/>
          <w:u w:val="single"/>
        </w:rPr>
        <w:t>motivazione</w:t>
      </w:r>
      <w:r w:rsidR="00660B33" w:rsidRPr="00881212">
        <w:rPr>
          <w:rFonts w:ascii="Arial" w:hAnsi="Arial" w:cs="Arial"/>
          <w:b/>
          <w:bCs/>
          <w:sz w:val="24"/>
          <w:szCs w:val="24"/>
        </w:rPr>
        <w:t>”</w:t>
      </w:r>
      <w:r w:rsidR="00660B33" w:rsidRPr="00881212">
        <w:rPr>
          <w:rFonts w:ascii="Arial" w:hAnsi="Arial" w:cs="Arial"/>
          <w:sz w:val="24"/>
          <w:szCs w:val="24"/>
        </w:rPr>
        <w:t xml:space="preserve"> dell’ipotesi di riordino</w:t>
      </w:r>
      <w:r w:rsidRPr="00881212">
        <w:rPr>
          <w:rFonts w:ascii="Arial" w:hAnsi="Arial" w:cs="Arial"/>
          <w:sz w:val="24"/>
          <w:szCs w:val="24"/>
        </w:rPr>
        <w:t xml:space="preserve"> (</w:t>
      </w:r>
      <w:r w:rsidR="00660B33" w:rsidRPr="00881212">
        <w:rPr>
          <w:rFonts w:ascii="Arial" w:hAnsi="Arial" w:cs="Arial"/>
          <w:sz w:val="24"/>
          <w:szCs w:val="24"/>
        </w:rPr>
        <w:t xml:space="preserve">ossia le ragioni che richiedono </w:t>
      </w:r>
      <w:r w:rsidR="00E539C5">
        <w:rPr>
          <w:rFonts w:ascii="Arial" w:hAnsi="Arial" w:cs="Arial"/>
          <w:sz w:val="24"/>
          <w:szCs w:val="24"/>
        </w:rPr>
        <w:t xml:space="preserve">innovazioni </w:t>
      </w:r>
      <w:r w:rsidR="00660B33" w:rsidRPr="00881212">
        <w:rPr>
          <w:rFonts w:ascii="Arial" w:hAnsi="Arial" w:cs="Arial"/>
          <w:sz w:val="24"/>
          <w:szCs w:val="24"/>
        </w:rPr>
        <w:t>normativ</w:t>
      </w:r>
      <w:r w:rsidR="00E539C5">
        <w:rPr>
          <w:rFonts w:ascii="Arial" w:hAnsi="Arial" w:cs="Arial"/>
          <w:sz w:val="24"/>
          <w:szCs w:val="24"/>
        </w:rPr>
        <w:t>e</w:t>
      </w:r>
      <w:r w:rsidRPr="00881212">
        <w:rPr>
          <w:rFonts w:ascii="Arial" w:hAnsi="Arial" w:cs="Arial"/>
          <w:sz w:val="24"/>
          <w:szCs w:val="24"/>
        </w:rPr>
        <w:t xml:space="preserve">), sia un </w:t>
      </w:r>
      <w:r w:rsidR="00660B33" w:rsidRPr="00881212">
        <w:rPr>
          <w:rFonts w:ascii="Arial" w:hAnsi="Arial" w:cs="Arial"/>
          <w:sz w:val="24"/>
          <w:szCs w:val="24"/>
        </w:rPr>
        <w:t xml:space="preserve">possibile </w:t>
      </w:r>
      <w:r w:rsidR="00E539C5">
        <w:rPr>
          <w:rFonts w:ascii="Arial" w:hAnsi="Arial" w:cs="Arial"/>
          <w:sz w:val="24"/>
          <w:szCs w:val="24"/>
        </w:rPr>
        <w:t xml:space="preserve">testo </w:t>
      </w:r>
      <w:r w:rsidR="00660B33" w:rsidRPr="00881212">
        <w:rPr>
          <w:rFonts w:ascii="Arial" w:hAnsi="Arial" w:cs="Arial"/>
          <w:sz w:val="24"/>
          <w:szCs w:val="24"/>
        </w:rPr>
        <w:t>dell</w:t>
      </w:r>
      <w:r w:rsidR="00660B33" w:rsidRPr="00881212">
        <w:rPr>
          <w:rFonts w:ascii="Arial" w:hAnsi="Arial" w:cs="Arial"/>
          <w:b/>
          <w:bCs/>
          <w:sz w:val="24"/>
          <w:szCs w:val="24"/>
        </w:rPr>
        <w:t>’</w:t>
      </w:r>
      <w:r w:rsidR="00660B33" w:rsidRPr="00881212">
        <w:rPr>
          <w:rFonts w:ascii="Arial" w:hAnsi="Arial" w:cs="Arial"/>
          <w:b/>
          <w:bCs/>
          <w:sz w:val="24"/>
          <w:szCs w:val="24"/>
          <w:u w:val="single"/>
        </w:rPr>
        <w:t>articolo</w:t>
      </w:r>
      <w:r w:rsidR="00660B33" w:rsidRPr="00881212">
        <w:rPr>
          <w:rFonts w:ascii="Arial" w:hAnsi="Arial" w:cs="Arial"/>
          <w:sz w:val="24"/>
          <w:szCs w:val="24"/>
        </w:rPr>
        <w:t xml:space="preserve"> per la legge</w:t>
      </w:r>
      <w:r w:rsidR="00E539C5">
        <w:rPr>
          <w:rFonts w:ascii="Arial" w:hAnsi="Arial" w:cs="Arial"/>
          <w:sz w:val="24"/>
          <w:szCs w:val="24"/>
        </w:rPr>
        <w:t>.</w:t>
      </w:r>
    </w:p>
    <w:p w14:paraId="7966E219" w14:textId="5AC92B24" w:rsidR="003C5AD4" w:rsidRDefault="00881212" w:rsidP="00881212">
      <w:pPr>
        <w:spacing w:after="0" w:line="240" w:lineRule="atLeast"/>
        <w:jc w:val="both"/>
        <w:rPr>
          <w:rFonts w:ascii="Arial" w:hAnsi="Arial" w:cs="Arial"/>
          <w:sz w:val="24"/>
          <w:szCs w:val="24"/>
        </w:rPr>
      </w:pPr>
      <w:r>
        <w:rPr>
          <w:rFonts w:ascii="Arial" w:hAnsi="Arial" w:cs="Arial"/>
          <w:sz w:val="24"/>
          <w:szCs w:val="24"/>
        </w:rPr>
        <w:t>Questa stesura è redatta con proposte di articoli dettagliati, come se fossero il contenuto finale della normativa attuativa. Se si deve invece partire da una legge delega</w:t>
      </w:r>
      <w:r w:rsidR="005421C6">
        <w:rPr>
          <w:rFonts w:ascii="Arial" w:hAnsi="Arial" w:cs="Arial"/>
          <w:sz w:val="24"/>
          <w:szCs w:val="24"/>
        </w:rPr>
        <w:t xml:space="preserve"> (come prevede il PNRR)</w:t>
      </w:r>
      <w:r>
        <w:rPr>
          <w:rFonts w:ascii="Arial" w:hAnsi="Arial" w:cs="Arial"/>
          <w:sz w:val="24"/>
          <w:szCs w:val="24"/>
        </w:rPr>
        <w:t xml:space="preserve">, </w:t>
      </w:r>
      <w:r w:rsidR="005421C6">
        <w:rPr>
          <w:rFonts w:ascii="Arial" w:hAnsi="Arial" w:cs="Arial"/>
          <w:sz w:val="24"/>
          <w:szCs w:val="24"/>
        </w:rPr>
        <w:t xml:space="preserve">per usare questo materiale </w:t>
      </w:r>
      <w:r>
        <w:rPr>
          <w:rFonts w:ascii="Arial" w:hAnsi="Arial" w:cs="Arial"/>
          <w:sz w:val="24"/>
          <w:szCs w:val="24"/>
        </w:rPr>
        <w:t>è necessario ricavare da questa esposizione i criteri cruciali da esporre nella legge delega</w:t>
      </w:r>
      <w:r w:rsidR="005421C6">
        <w:rPr>
          <w:rFonts w:ascii="Arial" w:hAnsi="Arial" w:cs="Arial"/>
          <w:sz w:val="24"/>
          <w:szCs w:val="24"/>
        </w:rPr>
        <w:t xml:space="preserve">, e quelli che </w:t>
      </w:r>
      <w:r w:rsidR="004D4DBA">
        <w:rPr>
          <w:rFonts w:ascii="Arial" w:hAnsi="Arial" w:cs="Arial"/>
          <w:sz w:val="24"/>
          <w:szCs w:val="24"/>
        </w:rPr>
        <w:t xml:space="preserve">invece </w:t>
      </w:r>
      <w:r w:rsidR="005421C6">
        <w:rPr>
          <w:rFonts w:ascii="Arial" w:hAnsi="Arial" w:cs="Arial"/>
          <w:sz w:val="24"/>
          <w:szCs w:val="24"/>
        </w:rPr>
        <w:t>potrebbero essere contenuti nei decreti legislativi conseguenti.</w:t>
      </w:r>
    </w:p>
    <w:p w14:paraId="7AFCE26C" w14:textId="77777777" w:rsidR="00E1327B" w:rsidRPr="00743179" w:rsidRDefault="00E1327B" w:rsidP="00B600FD">
      <w:pPr>
        <w:pStyle w:val="Paragrafoelenco"/>
        <w:spacing w:after="0" w:line="240" w:lineRule="atLeast"/>
        <w:ind w:left="360"/>
        <w:jc w:val="both"/>
        <w:rPr>
          <w:rFonts w:ascii="Arial" w:hAnsi="Arial" w:cs="Arial"/>
          <w:sz w:val="24"/>
          <w:szCs w:val="24"/>
        </w:rPr>
      </w:pPr>
    </w:p>
    <w:p w14:paraId="5287477D" w14:textId="77777777" w:rsidR="00342030" w:rsidRPr="00743179" w:rsidRDefault="00342030" w:rsidP="00881212">
      <w:pPr>
        <w:pStyle w:val="Paragrafoelenco"/>
        <w:pBdr>
          <w:top w:val="single" w:sz="4" w:space="1" w:color="auto"/>
          <w:left w:val="single" w:sz="4" w:space="4" w:color="auto"/>
          <w:bottom w:val="single" w:sz="4" w:space="1" w:color="auto"/>
          <w:right w:val="single" w:sz="4" w:space="4" w:color="auto"/>
        </w:pBdr>
        <w:spacing w:after="0" w:line="240" w:lineRule="atLeast"/>
        <w:jc w:val="both"/>
        <w:rPr>
          <w:rFonts w:ascii="Arial" w:hAnsi="Arial" w:cs="Arial"/>
          <w:b/>
          <w:sz w:val="24"/>
          <w:szCs w:val="24"/>
        </w:rPr>
      </w:pPr>
      <w:r w:rsidRPr="00743179">
        <w:rPr>
          <w:rFonts w:ascii="Arial" w:hAnsi="Arial" w:cs="Arial"/>
          <w:b/>
          <w:sz w:val="24"/>
          <w:szCs w:val="24"/>
        </w:rPr>
        <w:t>INDICE DEGLI ARTICOLI</w:t>
      </w:r>
    </w:p>
    <w:p w14:paraId="5D33B0BD" w14:textId="5D915AE1" w:rsidR="006469B3" w:rsidRDefault="005F27B7">
      <w:pPr>
        <w:pStyle w:val="Sommario1"/>
        <w:rPr>
          <w:rFonts w:eastAsiaTheme="minorEastAsia"/>
          <w:noProof/>
          <w:lang w:eastAsia="it-IT"/>
        </w:rPr>
      </w:pPr>
      <w:r w:rsidRPr="00743179">
        <w:rPr>
          <w:rFonts w:ascii="Arial" w:hAnsi="Arial" w:cs="Arial"/>
          <w:b/>
          <w:sz w:val="24"/>
          <w:szCs w:val="24"/>
        </w:rPr>
        <w:fldChar w:fldCharType="begin"/>
      </w:r>
      <w:r w:rsidR="00C92E40" w:rsidRPr="00743179">
        <w:rPr>
          <w:rFonts w:ascii="Arial" w:hAnsi="Arial" w:cs="Arial"/>
          <w:b/>
          <w:sz w:val="24"/>
          <w:szCs w:val="24"/>
        </w:rPr>
        <w:instrText xml:space="preserve"> TOC \o "1-3" \h \z \u </w:instrText>
      </w:r>
      <w:r w:rsidRPr="00743179">
        <w:rPr>
          <w:rFonts w:ascii="Arial" w:hAnsi="Arial" w:cs="Arial"/>
          <w:b/>
          <w:sz w:val="24"/>
          <w:szCs w:val="24"/>
        </w:rPr>
        <w:fldChar w:fldCharType="separate"/>
      </w:r>
      <w:hyperlink w:anchor="_Toc94102785" w:history="1">
        <w:r w:rsidR="006469B3" w:rsidRPr="00916F3E">
          <w:rPr>
            <w:rStyle w:val="Collegamentoipertestuale"/>
            <w:noProof/>
          </w:rPr>
          <w:t>Denominazione della legge: Il sistema delle cure per la non autosufficienza</w:t>
        </w:r>
        <w:r w:rsidR="006469B3">
          <w:rPr>
            <w:noProof/>
            <w:webHidden/>
          </w:rPr>
          <w:tab/>
        </w:r>
        <w:r w:rsidR="006469B3">
          <w:rPr>
            <w:noProof/>
            <w:webHidden/>
          </w:rPr>
          <w:fldChar w:fldCharType="begin"/>
        </w:r>
        <w:r w:rsidR="006469B3">
          <w:rPr>
            <w:noProof/>
            <w:webHidden/>
          </w:rPr>
          <w:instrText xml:space="preserve"> PAGEREF _Toc94102785 \h </w:instrText>
        </w:r>
        <w:r w:rsidR="006469B3">
          <w:rPr>
            <w:noProof/>
            <w:webHidden/>
          </w:rPr>
        </w:r>
        <w:r w:rsidR="006469B3">
          <w:rPr>
            <w:noProof/>
            <w:webHidden/>
          </w:rPr>
          <w:fldChar w:fldCharType="separate"/>
        </w:r>
        <w:r w:rsidR="006469B3">
          <w:rPr>
            <w:noProof/>
            <w:webHidden/>
          </w:rPr>
          <w:t>1</w:t>
        </w:r>
        <w:r w:rsidR="006469B3">
          <w:rPr>
            <w:noProof/>
            <w:webHidden/>
          </w:rPr>
          <w:fldChar w:fldCharType="end"/>
        </w:r>
      </w:hyperlink>
    </w:p>
    <w:p w14:paraId="23101F33" w14:textId="39720007" w:rsidR="006469B3" w:rsidRDefault="00797A6F">
      <w:pPr>
        <w:pStyle w:val="Sommario1"/>
        <w:rPr>
          <w:rFonts w:eastAsiaTheme="minorEastAsia"/>
          <w:noProof/>
          <w:lang w:eastAsia="it-IT"/>
        </w:rPr>
      </w:pPr>
      <w:hyperlink w:anchor="_Toc94102786" w:history="1">
        <w:r w:rsidR="006469B3" w:rsidRPr="00916F3E">
          <w:rPr>
            <w:rStyle w:val="Collegamentoipertestuale"/>
            <w:noProof/>
          </w:rPr>
          <w:t>Art. 1) Oggetto, obiettivi, definizioni</w:t>
        </w:r>
        <w:r w:rsidR="006469B3">
          <w:rPr>
            <w:noProof/>
            <w:webHidden/>
          </w:rPr>
          <w:tab/>
        </w:r>
        <w:r w:rsidR="006469B3">
          <w:rPr>
            <w:noProof/>
            <w:webHidden/>
          </w:rPr>
          <w:fldChar w:fldCharType="begin"/>
        </w:r>
        <w:r w:rsidR="006469B3">
          <w:rPr>
            <w:noProof/>
            <w:webHidden/>
          </w:rPr>
          <w:instrText xml:space="preserve"> PAGEREF _Toc94102786 \h </w:instrText>
        </w:r>
        <w:r w:rsidR="006469B3">
          <w:rPr>
            <w:noProof/>
            <w:webHidden/>
          </w:rPr>
        </w:r>
        <w:r w:rsidR="006469B3">
          <w:rPr>
            <w:noProof/>
            <w:webHidden/>
          </w:rPr>
          <w:fldChar w:fldCharType="separate"/>
        </w:r>
        <w:r w:rsidR="006469B3">
          <w:rPr>
            <w:noProof/>
            <w:webHidden/>
          </w:rPr>
          <w:t>1</w:t>
        </w:r>
        <w:r w:rsidR="006469B3">
          <w:rPr>
            <w:noProof/>
            <w:webHidden/>
          </w:rPr>
          <w:fldChar w:fldCharType="end"/>
        </w:r>
      </w:hyperlink>
    </w:p>
    <w:p w14:paraId="3C89A784" w14:textId="306AF44B" w:rsidR="006469B3" w:rsidRDefault="00797A6F">
      <w:pPr>
        <w:pStyle w:val="Sommario1"/>
        <w:rPr>
          <w:rFonts w:eastAsiaTheme="minorEastAsia"/>
          <w:noProof/>
          <w:lang w:eastAsia="it-IT"/>
        </w:rPr>
      </w:pPr>
      <w:hyperlink w:anchor="_Toc94102787" w:history="1">
        <w:r w:rsidR="006469B3" w:rsidRPr="00916F3E">
          <w:rPr>
            <w:rStyle w:val="Collegamentoipertestuale"/>
            <w:rFonts w:cs="Arial"/>
            <w:noProof/>
          </w:rPr>
          <w:t xml:space="preserve">Art. 2) </w:t>
        </w:r>
        <w:r w:rsidR="006469B3" w:rsidRPr="00916F3E">
          <w:rPr>
            <w:rStyle w:val="Collegamentoipertestuale"/>
            <w:noProof/>
          </w:rPr>
          <w:t xml:space="preserve">L’accesso al sistema delle cure sociosanitarie </w:t>
        </w:r>
        <w:r w:rsidR="006469B3">
          <w:rPr>
            <w:rStyle w:val="Collegamentoipertestuale"/>
            <w:noProof/>
          </w:rPr>
          <w:t>e la valutazione del bisogno</w:t>
        </w:r>
        <w:r w:rsidR="006469B3">
          <w:rPr>
            <w:noProof/>
            <w:webHidden/>
          </w:rPr>
          <w:tab/>
        </w:r>
        <w:r w:rsidR="006469B3">
          <w:rPr>
            <w:noProof/>
            <w:webHidden/>
          </w:rPr>
          <w:fldChar w:fldCharType="begin"/>
        </w:r>
        <w:r w:rsidR="006469B3">
          <w:rPr>
            <w:noProof/>
            <w:webHidden/>
          </w:rPr>
          <w:instrText xml:space="preserve"> PAGEREF _Toc94102787 \h </w:instrText>
        </w:r>
        <w:r w:rsidR="006469B3">
          <w:rPr>
            <w:noProof/>
            <w:webHidden/>
          </w:rPr>
        </w:r>
        <w:r w:rsidR="006469B3">
          <w:rPr>
            <w:noProof/>
            <w:webHidden/>
          </w:rPr>
          <w:fldChar w:fldCharType="separate"/>
        </w:r>
        <w:r w:rsidR="006469B3">
          <w:rPr>
            <w:noProof/>
            <w:webHidden/>
          </w:rPr>
          <w:t>2</w:t>
        </w:r>
        <w:r w:rsidR="006469B3">
          <w:rPr>
            <w:noProof/>
            <w:webHidden/>
          </w:rPr>
          <w:fldChar w:fldCharType="end"/>
        </w:r>
      </w:hyperlink>
    </w:p>
    <w:p w14:paraId="07EC5171" w14:textId="5999477E" w:rsidR="006469B3" w:rsidRDefault="00797A6F">
      <w:pPr>
        <w:pStyle w:val="Sommario1"/>
        <w:rPr>
          <w:rFonts w:eastAsiaTheme="minorEastAsia"/>
          <w:noProof/>
          <w:lang w:eastAsia="it-IT"/>
        </w:rPr>
      </w:pPr>
      <w:hyperlink w:anchor="_Toc94102788" w:history="1">
        <w:r w:rsidR="006469B3" w:rsidRPr="00916F3E">
          <w:rPr>
            <w:rStyle w:val="Collegamentoipertestuale"/>
            <w:noProof/>
          </w:rPr>
          <w:t>Art. 3) Il piano di intervento individuale e il budget di cura</w:t>
        </w:r>
        <w:r w:rsidR="006469B3">
          <w:rPr>
            <w:noProof/>
            <w:webHidden/>
          </w:rPr>
          <w:tab/>
        </w:r>
        <w:r w:rsidR="006469B3">
          <w:rPr>
            <w:noProof/>
            <w:webHidden/>
          </w:rPr>
          <w:fldChar w:fldCharType="begin"/>
        </w:r>
        <w:r w:rsidR="006469B3">
          <w:rPr>
            <w:noProof/>
            <w:webHidden/>
          </w:rPr>
          <w:instrText xml:space="preserve"> PAGEREF _Toc94102788 \h </w:instrText>
        </w:r>
        <w:r w:rsidR="006469B3">
          <w:rPr>
            <w:noProof/>
            <w:webHidden/>
          </w:rPr>
        </w:r>
        <w:r w:rsidR="006469B3">
          <w:rPr>
            <w:noProof/>
            <w:webHidden/>
          </w:rPr>
          <w:fldChar w:fldCharType="separate"/>
        </w:r>
        <w:r w:rsidR="006469B3">
          <w:rPr>
            <w:noProof/>
            <w:webHidden/>
          </w:rPr>
          <w:t>6</w:t>
        </w:r>
        <w:r w:rsidR="006469B3">
          <w:rPr>
            <w:noProof/>
            <w:webHidden/>
          </w:rPr>
          <w:fldChar w:fldCharType="end"/>
        </w:r>
      </w:hyperlink>
    </w:p>
    <w:p w14:paraId="0FFD1167" w14:textId="18916D53" w:rsidR="006469B3" w:rsidRDefault="00797A6F">
      <w:pPr>
        <w:pStyle w:val="Sommario1"/>
        <w:rPr>
          <w:rFonts w:eastAsiaTheme="minorEastAsia"/>
          <w:noProof/>
          <w:lang w:eastAsia="it-IT"/>
        </w:rPr>
      </w:pPr>
      <w:hyperlink w:anchor="_Toc94102789" w:history="1">
        <w:r w:rsidR="006469B3" w:rsidRPr="00916F3E">
          <w:rPr>
            <w:rStyle w:val="Collegamentoipertestuale"/>
            <w:noProof/>
          </w:rPr>
          <w:t>Art. 4) La contribuzione dei cittadini ai costi degli interventi</w:t>
        </w:r>
        <w:r w:rsidR="006469B3">
          <w:rPr>
            <w:noProof/>
            <w:webHidden/>
          </w:rPr>
          <w:tab/>
        </w:r>
        <w:r w:rsidR="006469B3">
          <w:rPr>
            <w:noProof/>
            <w:webHidden/>
          </w:rPr>
          <w:fldChar w:fldCharType="begin"/>
        </w:r>
        <w:r w:rsidR="006469B3">
          <w:rPr>
            <w:noProof/>
            <w:webHidden/>
          </w:rPr>
          <w:instrText xml:space="preserve"> PAGEREF _Toc94102789 \h </w:instrText>
        </w:r>
        <w:r w:rsidR="006469B3">
          <w:rPr>
            <w:noProof/>
            <w:webHidden/>
          </w:rPr>
        </w:r>
        <w:r w:rsidR="006469B3">
          <w:rPr>
            <w:noProof/>
            <w:webHidden/>
          </w:rPr>
          <w:fldChar w:fldCharType="separate"/>
        </w:r>
        <w:r w:rsidR="006469B3">
          <w:rPr>
            <w:noProof/>
            <w:webHidden/>
          </w:rPr>
          <w:t>9</w:t>
        </w:r>
        <w:r w:rsidR="006469B3">
          <w:rPr>
            <w:noProof/>
            <w:webHidden/>
          </w:rPr>
          <w:fldChar w:fldCharType="end"/>
        </w:r>
      </w:hyperlink>
    </w:p>
    <w:p w14:paraId="7A915C7A" w14:textId="5B5FABF1" w:rsidR="006469B3" w:rsidRDefault="00797A6F">
      <w:pPr>
        <w:pStyle w:val="Sommario1"/>
        <w:rPr>
          <w:rFonts w:eastAsiaTheme="minorEastAsia"/>
          <w:noProof/>
          <w:lang w:eastAsia="it-IT"/>
        </w:rPr>
      </w:pPr>
      <w:hyperlink w:anchor="_Toc94102790" w:history="1">
        <w:r w:rsidR="006469B3" w:rsidRPr="00916F3E">
          <w:rPr>
            <w:rStyle w:val="Collegamentoipertestuale"/>
            <w:noProof/>
          </w:rPr>
          <w:t>Art. 5) Ricomposizione di sistemi di offerta</w:t>
        </w:r>
        <w:r w:rsidR="006469B3">
          <w:rPr>
            <w:noProof/>
            <w:webHidden/>
          </w:rPr>
          <w:tab/>
        </w:r>
        <w:r w:rsidR="006469B3">
          <w:rPr>
            <w:noProof/>
            <w:webHidden/>
          </w:rPr>
          <w:fldChar w:fldCharType="begin"/>
        </w:r>
        <w:r w:rsidR="006469B3">
          <w:rPr>
            <w:noProof/>
            <w:webHidden/>
          </w:rPr>
          <w:instrText xml:space="preserve"> PAGEREF _Toc94102790 \h </w:instrText>
        </w:r>
        <w:r w:rsidR="006469B3">
          <w:rPr>
            <w:noProof/>
            <w:webHidden/>
          </w:rPr>
        </w:r>
        <w:r w:rsidR="006469B3">
          <w:rPr>
            <w:noProof/>
            <w:webHidden/>
          </w:rPr>
          <w:fldChar w:fldCharType="separate"/>
        </w:r>
        <w:r w:rsidR="006469B3">
          <w:rPr>
            <w:noProof/>
            <w:webHidden/>
          </w:rPr>
          <w:t>11</w:t>
        </w:r>
        <w:r w:rsidR="006469B3">
          <w:rPr>
            <w:noProof/>
            <w:webHidden/>
          </w:rPr>
          <w:fldChar w:fldCharType="end"/>
        </w:r>
      </w:hyperlink>
    </w:p>
    <w:p w14:paraId="3595C023" w14:textId="081495AF" w:rsidR="006469B3" w:rsidRDefault="00797A6F">
      <w:pPr>
        <w:pStyle w:val="Sommario1"/>
        <w:rPr>
          <w:rFonts w:eastAsiaTheme="minorEastAsia"/>
          <w:noProof/>
          <w:lang w:eastAsia="it-IT"/>
        </w:rPr>
      </w:pPr>
      <w:hyperlink w:anchor="_Toc94102791" w:history="1">
        <w:r w:rsidR="006469B3" w:rsidRPr="00916F3E">
          <w:rPr>
            <w:rStyle w:val="Collegamentoipertestuale"/>
            <w:noProof/>
          </w:rPr>
          <w:t>Art. 6) L’assistenza domiciliare</w:t>
        </w:r>
        <w:r w:rsidR="006469B3">
          <w:rPr>
            <w:noProof/>
            <w:webHidden/>
          </w:rPr>
          <w:tab/>
        </w:r>
        <w:r w:rsidR="006469B3">
          <w:rPr>
            <w:noProof/>
            <w:webHidden/>
          </w:rPr>
          <w:fldChar w:fldCharType="begin"/>
        </w:r>
        <w:r w:rsidR="006469B3">
          <w:rPr>
            <w:noProof/>
            <w:webHidden/>
          </w:rPr>
          <w:instrText xml:space="preserve"> PAGEREF _Toc94102791 \h </w:instrText>
        </w:r>
        <w:r w:rsidR="006469B3">
          <w:rPr>
            <w:noProof/>
            <w:webHidden/>
          </w:rPr>
        </w:r>
        <w:r w:rsidR="006469B3">
          <w:rPr>
            <w:noProof/>
            <w:webHidden/>
          </w:rPr>
          <w:fldChar w:fldCharType="separate"/>
        </w:r>
        <w:r w:rsidR="006469B3">
          <w:rPr>
            <w:noProof/>
            <w:webHidden/>
          </w:rPr>
          <w:t>12</w:t>
        </w:r>
        <w:r w:rsidR="006469B3">
          <w:rPr>
            <w:noProof/>
            <w:webHidden/>
          </w:rPr>
          <w:fldChar w:fldCharType="end"/>
        </w:r>
      </w:hyperlink>
    </w:p>
    <w:p w14:paraId="4CF8D675" w14:textId="558C995C" w:rsidR="006469B3" w:rsidRDefault="00797A6F">
      <w:pPr>
        <w:pStyle w:val="Sommario1"/>
        <w:rPr>
          <w:rFonts w:eastAsiaTheme="minorEastAsia"/>
          <w:noProof/>
          <w:lang w:eastAsia="it-IT"/>
        </w:rPr>
      </w:pPr>
      <w:hyperlink w:anchor="_Toc94102792" w:history="1">
        <w:r w:rsidR="006469B3" w:rsidRPr="00916F3E">
          <w:rPr>
            <w:rStyle w:val="Collegamentoipertestuale"/>
            <w:noProof/>
          </w:rPr>
          <w:t>Art. 7) I servizi semiresidenziali a frequenza diurna</w:t>
        </w:r>
        <w:r w:rsidR="006469B3">
          <w:rPr>
            <w:noProof/>
            <w:webHidden/>
          </w:rPr>
          <w:tab/>
        </w:r>
        <w:r w:rsidR="006469B3">
          <w:rPr>
            <w:noProof/>
            <w:webHidden/>
          </w:rPr>
          <w:fldChar w:fldCharType="begin"/>
        </w:r>
        <w:r w:rsidR="006469B3">
          <w:rPr>
            <w:noProof/>
            <w:webHidden/>
          </w:rPr>
          <w:instrText xml:space="preserve"> PAGEREF _Toc94102792 \h </w:instrText>
        </w:r>
        <w:r w:rsidR="006469B3">
          <w:rPr>
            <w:noProof/>
            <w:webHidden/>
          </w:rPr>
        </w:r>
        <w:r w:rsidR="006469B3">
          <w:rPr>
            <w:noProof/>
            <w:webHidden/>
          </w:rPr>
          <w:fldChar w:fldCharType="separate"/>
        </w:r>
        <w:r w:rsidR="006469B3">
          <w:rPr>
            <w:noProof/>
            <w:webHidden/>
          </w:rPr>
          <w:t>15</w:t>
        </w:r>
        <w:r w:rsidR="006469B3">
          <w:rPr>
            <w:noProof/>
            <w:webHidden/>
          </w:rPr>
          <w:fldChar w:fldCharType="end"/>
        </w:r>
      </w:hyperlink>
    </w:p>
    <w:p w14:paraId="014814E2" w14:textId="4FBEE245" w:rsidR="006469B3" w:rsidRDefault="00797A6F">
      <w:pPr>
        <w:pStyle w:val="Sommario1"/>
        <w:rPr>
          <w:rFonts w:eastAsiaTheme="minorEastAsia"/>
          <w:noProof/>
          <w:lang w:eastAsia="it-IT"/>
        </w:rPr>
      </w:pPr>
      <w:hyperlink w:anchor="_Toc94102793" w:history="1">
        <w:r w:rsidR="006469B3" w:rsidRPr="00916F3E">
          <w:rPr>
            <w:rStyle w:val="Collegamentoipertestuale"/>
            <w:noProof/>
          </w:rPr>
          <w:t>Art. 8) I servizi residenziali e forme abitative protette</w:t>
        </w:r>
        <w:r w:rsidR="006469B3">
          <w:rPr>
            <w:noProof/>
            <w:webHidden/>
          </w:rPr>
          <w:tab/>
        </w:r>
        <w:r w:rsidR="006469B3">
          <w:rPr>
            <w:noProof/>
            <w:webHidden/>
          </w:rPr>
          <w:fldChar w:fldCharType="begin"/>
        </w:r>
        <w:r w:rsidR="006469B3">
          <w:rPr>
            <w:noProof/>
            <w:webHidden/>
          </w:rPr>
          <w:instrText xml:space="preserve"> PAGEREF _Toc94102793 \h </w:instrText>
        </w:r>
        <w:r w:rsidR="006469B3">
          <w:rPr>
            <w:noProof/>
            <w:webHidden/>
          </w:rPr>
        </w:r>
        <w:r w:rsidR="006469B3">
          <w:rPr>
            <w:noProof/>
            <w:webHidden/>
          </w:rPr>
          <w:fldChar w:fldCharType="separate"/>
        </w:r>
        <w:r w:rsidR="006469B3">
          <w:rPr>
            <w:noProof/>
            <w:webHidden/>
          </w:rPr>
          <w:t>15</w:t>
        </w:r>
        <w:r w:rsidR="006469B3">
          <w:rPr>
            <w:noProof/>
            <w:webHidden/>
          </w:rPr>
          <w:fldChar w:fldCharType="end"/>
        </w:r>
      </w:hyperlink>
    </w:p>
    <w:p w14:paraId="4555D56D" w14:textId="4BBE9FF9" w:rsidR="006469B3" w:rsidRDefault="00797A6F">
      <w:pPr>
        <w:pStyle w:val="Sommario1"/>
        <w:rPr>
          <w:rFonts w:eastAsiaTheme="minorEastAsia"/>
          <w:noProof/>
          <w:lang w:eastAsia="it-IT"/>
        </w:rPr>
      </w:pPr>
      <w:hyperlink w:anchor="_Toc94102794" w:history="1">
        <w:r w:rsidR="006469B3" w:rsidRPr="00916F3E">
          <w:rPr>
            <w:rStyle w:val="Collegamentoipertestuale"/>
            <w:noProof/>
          </w:rPr>
          <w:t xml:space="preserve">Art.9) La continuità </w:t>
        </w:r>
        <w:r w:rsidR="006469B3">
          <w:rPr>
            <w:rStyle w:val="Collegamentoipertestuale"/>
            <w:noProof/>
          </w:rPr>
          <w:t>e la fil</w:t>
        </w:r>
        <w:r w:rsidR="00E25760">
          <w:rPr>
            <w:rStyle w:val="Collegamentoipertestuale"/>
            <w:noProof/>
          </w:rPr>
          <w:t>iera</w:t>
        </w:r>
        <w:r w:rsidR="006469B3" w:rsidRPr="00916F3E">
          <w:rPr>
            <w:rStyle w:val="Collegamentoipertestuale"/>
            <w:noProof/>
          </w:rPr>
          <w:t xml:space="preserve"> delle cure</w:t>
        </w:r>
        <w:r w:rsidR="006469B3">
          <w:rPr>
            <w:noProof/>
            <w:webHidden/>
          </w:rPr>
          <w:tab/>
        </w:r>
        <w:r w:rsidR="006469B3">
          <w:rPr>
            <w:noProof/>
            <w:webHidden/>
          </w:rPr>
          <w:fldChar w:fldCharType="begin"/>
        </w:r>
        <w:r w:rsidR="006469B3">
          <w:rPr>
            <w:noProof/>
            <w:webHidden/>
          </w:rPr>
          <w:instrText xml:space="preserve"> PAGEREF _Toc94102794 \h </w:instrText>
        </w:r>
        <w:r w:rsidR="006469B3">
          <w:rPr>
            <w:noProof/>
            <w:webHidden/>
          </w:rPr>
        </w:r>
        <w:r w:rsidR="006469B3">
          <w:rPr>
            <w:noProof/>
            <w:webHidden/>
          </w:rPr>
          <w:fldChar w:fldCharType="separate"/>
        </w:r>
        <w:r w:rsidR="006469B3">
          <w:rPr>
            <w:noProof/>
            <w:webHidden/>
          </w:rPr>
          <w:t>17</w:t>
        </w:r>
        <w:r w:rsidR="006469B3">
          <w:rPr>
            <w:noProof/>
            <w:webHidden/>
          </w:rPr>
          <w:fldChar w:fldCharType="end"/>
        </w:r>
      </w:hyperlink>
    </w:p>
    <w:p w14:paraId="08E9A0B3" w14:textId="058C4835" w:rsidR="006469B3" w:rsidRDefault="00797A6F">
      <w:pPr>
        <w:pStyle w:val="Sommario1"/>
        <w:rPr>
          <w:rFonts w:eastAsiaTheme="minorEastAsia"/>
          <w:noProof/>
          <w:lang w:eastAsia="it-IT"/>
        </w:rPr>
      </w:pPr>
      <w:hyperlink w:anchor="_Toc94102795" w:history="1">
        <w:r w:rsidR="006469B3" w:rsidRPr="00916F3E">
          <w:rPr>
            <w:rStyle w:val="Collegamentoipertestuale"/>
            <w:noProof/>
          </w:rPr>
          <w:t>art. 10) Progetti per la vita indipendente di disabili adulti</w:t>
        </w:r>
        <w:r w:rsidR="006469B3">
          <w:rPr>
            <w:noProof/>
            <w:webHidden/>
          </w:rPr>
          <w:tab/>
        </w:r>
        <w:r w:rsidR="006469B3">
          <w:rPr>
            <w:noProof/>
            <w:webHidden/>
          </w:rPr>
          <w:fldChar w:fldCharType="begin"/>
        </w:r>
        <w:r w:rsidR="006469B3">
          <w:rPr>
            <w:noProof/>
            <w:webHidden/>
          </w:rPr>
          <w:instrText xml:space="preserve"> PAGEREF _Toc94102795 \h </w:instrText>
        </w:r>
        <w:r w:rsidR="006469B3">
          <w:rPr>
            <w:noProof/>
            <w:webHidden/>
          </w:rPr>
        </w:r>
        <w:r w:rsidR="006469B3">
          <w:rPr>
            <w:noProof/>
            <w:webHidden/>
          </w:rPr>
          <w:fldChar w:fldCharType="separate"/>
        </w:r>
        <w:r w:rsidR="006469B3">
          <w:rPr>
            <w:noProof/>
            <w:webHidden/>
          </w:rPr>
          <w:t>18</w:t>
        </w:r>
        <w:r w:rsidR="006469B3">
          <w:rPr>
            <w:noProof/>
            <w:webHidden/>
          </w:rPr>
          <w:fldChar w:fldCharType="end"/>
        </w:r>
      </w:hyperlink>
    </w:p>
    <w:p w14:paraId="05C6B9C3" w14:textId="13FBF1A1" w:rsidR="006469B3" w:rsidRDefault="00797A6F">
      <w:pPr>
        <w:pStyle w:val="Sommario1"/>
        <w:rPr>
          <w:rFonts w:eastAsiaTheme="minorEastAsia"/>
          <w:noProof/>
          <w:lang w:eastAsia="it-IT"/>
        </w:rPr>
      </w:pPr>
      <w:hyperlink w:anchor="_Toc94102796" w:history="1">
        <w:r w:rsidR="006469B3" w:rsidRPr="00916F3E">
          <w:rPr>
            <w:rStyle w:val="Collegamentoipertestuale"/>
            <w:noProof/>
          </w:rPr>
          <w:t>art. 11) Livelli essenziali di assistenza</w:t>
        </w:r>
        <w:r w:rsidR="006469B3">
          <w:rPr>
            <w:noProof/>
            <w:webHidden/>
          </w:rPr>
          <w:tab/>
        </w:r>
        <w:r w:rsidR="006469B3">
          <w:rPr>
            <w:noProof/>
            <w:webHidden/>
          </w:rPr>
          <w:fldChar w:fldCharType="begin"/>
        </w:r>
        <w:r w:rsidR="006469B3">
          <w:rPr>
            <w:noProof/>
            <w:webHidden/>
          </w:rPr>
          <w:instrText xml:space="preserve"> PAGEREF _Toc94102796 \h </w:instrText>
        </w:r>
        <w:r w:rsidR="006469B3">
          <w:rPr>
            <w:noProof/>
            <w:webHidden/>
          </w:rPr>
        </w:r>
        <w:r w:rsidR="006469B3">
          <w:rPr>
            <w:noProof/>
            <w:webHidden/>
          </w:rPr>
          <w:fldChar w:fldCharType="separate"/>
        </w:r>
        <w:r w:rsidR="006469B3">
          <w:rPr>
            <w:noProof/>
            <w:webHidden/>
          </w:rPr>
          <w:t>18</w:t>
        </w:r>
        <w:r w:rsidR="006469B3">
          <w:rPr>
            <w:noProof/>
            <w:webHidden/>
          </w:rPr>
          <w:fldChar w:fldCharType="end"/>
        </w:r>
      </w:hyperlink>
    </w:p>
    <w:p w14:paraId="33D1334D" w14:textId="0A1D8D21" w:rsidR="006469B3" w:rsidRDefault="00797A6F">
      <w:pPr>
        <w:pStyle w:val="Sommario1"/>
        <w:rPr>
          <w:rFonts w:eastAsiaTheme="minorEastAsia"/>
          <w:noProof/>
          <w:lang w:eastAsia="it-IT"/>
        </w:rPr>
      </w:pPr>
      <w:hyperlink w:anchor="_Toc94102797" w:history="1">
        <w:r w:rsidR="006469B3" w:rsidRPr="00916F3E">
          <w:rPr>
            <w:rStyle w:val="Collegamentoipertestuale"/>
            <w:noProof/>
          </w:rPr>
          <w:t>art. 12) Strutture sanitarie residenziali non ospedaliere</w:t>
        </w:r>
        <w:r w:rsidR="006469B3">
          <w:rPr>
            <w:noProof/>
            <w:webHidden/>
          </w:rPr>
          <w:tab/>
        </w:r>
        <w:r w:rsidR="006469B3">
          <w:rPr>
            <w:noProof/>
            <w:webHidden/>
          </w:rPr>
          <w:fldChar w:fldCharType="begin"/>
        </w:r>
        <w:r w:rsidR="006469B3">
          <w:rPr>
            <w:noProof/>
            <w:webHidden/>
          </w:rPr>
          <w:instrText xml:space="preserve"> PAGEREF _Toc94102797 \h </w:instrText>
        </w:r>
        <w:r w:rsidR="006469B3">
          <w:rPr>
            <w:noProof/>
            <w:webHidden/>
          </w:rPr>
        </w:r>
        <w:r w:rsidR="006469B3">
          <w:rPr>
            <w:noProof/>
            <w:webHidden/>
          </w:rPr>
          <w:fldChar w:fldCharType="separate"/>
        </w:r>
        <w:r w:rsidR="006469B3">
          <w:rPr>
            <w:noProof/>
            <w:webHidden/>
          </w:rPr>
          <w:t>18</w:t>
        </w:r>
        <w:r w:rsidR="006469B3">
          <w:rPr>
            <w:noProof/>
            <w:webHidden/>
          </w:rPr>
          <w:fldChar w:fldCharType="end"/>
        </w:r>
      </w:hyperlink>
    </w:p>
    <w:p w14:paraId="7BA9D30E" w14:textId="5046226B" w:rsidR="006469B3" w:rsidRDefault="00797A6F">
      <w:pPr>
        <w:pStyle w:val="Sommario1"/>
        <w:rPr>
          <w:rFonts w:eastAsiaTheme="minorEastAsia"/>
          <w:noProof/>
          <w:lang w:eastAsia="it-IT"/>
        </w:rPr>
      </w:pPr>
      <w:hyperlink w:anchor="_Toc94102798" w:history="1">
        <w:r w:rsidR="006469B3" w:rsidRPr="00916F3E">
          <w:rPr>
            <w:rStyle w:val="Collegamentoipertestuale"/>
            <w:noProof/>
          </w:rPr>
          <w:t>Art. 13) Protesi e ausili</w:t>
        </w:r>
        <w:r w:rsidR="006469B3">
          <w:rPr>
            <w:noProof/>
            <w:webHidden/>
          </w:rPr>
          <w:tab/>
        </w:r>
        <w:r w:rsidR="006469B3">
          <w:rPr>
            <w:noProof/>
            <w:webHidden/>
          </w:rPr>
          <w:fldChar w:fldCharType="begin"/>
        </w:r>
        <w:r w:rsidR="006469B3">
          <w:rPr>
            <w:noProof/>
            <w:webHidden/>
          </w:rPr>
          <w:instrText xml:space="preserve"> PAGEREF _Toc94102798 \h </w:instrText>
        </w:r>
        <w:r w:rsidR="006469B3">
          <w:rPr>
            <w:noProof/>
            <w:webHidden/>
          </w:rPr>
        </w:r>
        <w:r w:rsidR="006469B3">
          <w:rPr>
            <w:noProof/>
            <w:webHidden/>
          </w:rPr>
          <w:fldChar w:fldCharType="separate"/>
        </w:r>
        <w:r w:rsidR="006469B3">
          <w:rPr>
            <w:noProof/>
            <w:webHidden/>
          </w:rPr>
          <w:t>19</w:t>
        </w:r>
        <w:r w:rsidR="006469B3">
          <w:rPr>
            <w:noProof/>
            <w:webHidden/>
          </w:rPr>
          <w:fldChar w:fldCharType="end"/>
        </w:r>
      </w:hyperlink>
    </w:p>
    <w:p w14:paraId="3D12C83B" w14:textId="55A735BF" w:rsidR="006469B3" w:rsidRDefault="00797A6F">
      <w:pPr>
        <w:pStyle w:val="Sommario1"/>
        <w:rPr>
          <w:rFonts w:eastAsiaTheme="minorEastAsia"/>
          <w:noProof/>
          <w:lang w:eastAsia="it-IT"/>
        </w:rPr>
      </w:pPr>
      <w:hyperlink w:anchor="_Toc94102799" w:history="1">
        <w:r w:rsidR="006469B3" w:rsidRPr="00916F3E">
          <w:rPr>
            <w:rStyle w:val="Collegamentoipertestuale"/>
            <w:noProof/>
          </w:rPr>
          <w:t>Art. 14) La medicina generale</w:t>
        </w:r>
        <w:r w:rsidR="006469B3">
          <w:rPr>
            <w:noProof/>
            <w:webHidden/>
          </w:rPr>
          <w:tab/>
        </w:r>
        <w:r w:rsidR="006469B3">
          <w:rPr>
            <w:noProof/>
            <w:webHidden/>
          </w:rPr>
          <w:fldChar w:fldCharType="begin"/>
        </w:r>
        <w:r w:rsidR="006469B3">
          <w:rPr>
            <w:noProof/>
            <w:webHidden/>
          </w:rPr>
          <w:instrText xml:space="preserve"> PAGEREF _Toc94102799 \h </w:instrText>
        </w:r>
        <w:r w:rsidR="006469B3">
          <w:rPr>
            <w:noProof/>
            <w:webHidden/>
          </w:rPr>
        </w:r>
        <w:r w:rsidR="006469B3">
          <w:rPr>
            <w:noProof/>
            <w:webHidden/>
          </w:rPr>
          <w:fldChar w:fldCharType="separate"/>
        </w:r>
        <w:r w:rsidR="006469B3">
          <w:rPr>
            <w:noProof/>
            <w:webHidden/>
          </w:rPr>
          <w:t>20</w:t>
        </w:r>
        <w:r w:rsidR="006469B3">
          <w:rPr>
            <w:noProof/>
            <w:webHidden/>
          </w:rPr>
          <w:fldChar w:fldCharType="end"/>
        </w:r>
      </w:hyperlink>
    </w:p>
    <w:p w14:paraId="14985AED" w14:textId="6D02DEE7" w:rsidR="006469B3" w:rsidRDefault="00797A6F">
      <w:pPr>
        <w:pStyle w:val="Sommario1"/>
        <w:rPr>
          <w:rFonts w:eastAsiaTheme="minorEastAsia"/>
          <w:noProof/>
          <w:lang w:eastAsia="it-IT"/>
        </w:rPr>
      </w:pPr>
      <w:hyperlink w:anchor="_Toc94102800" w:history="1">
        <w:r w:rsidR="006469B3" w:rsidRPr="00916F3E">
          <w:rPr>
            <w:rStyle w:val="Collegamentoipertestuale"/>
            <w:noProof/>
          </w:rPr>
          <w:t>Art. 15) Barriere architettoniche e mobilita’</w:t>
        </w:r>
        <w:r w:rsidR="006469B3">
          <w:rPr>
            <w:noProof/>
            <w:webHidden/>
          </w:rPr>
          <w:tab/>
        </w:r>
        <w:r w:rsidR="006469B3">
          <w:rPr>
            <w:noProof/>
            <w:webHidden/>
          </w:rPr>
          <w:fldChar w:fldCharType="begin"/>
        </w:r>
        <w:r w:rsidR="006469B3">
          <w:rPr>
            <w:noProof/>
            <w:webHidden/>
          </w:rPr>
          <w:instrText xml:space="preserve"> PAGEREF _Toc94102800 \h </w:instrText>
        </w:r>
        <w:r w:rsidR="006469B3">
          <w:rPr>
            <w:noProof/>
            <w:webHidden/>
          </w:rPr>
        </w:r>
        <w:r w:rsidR="006469B3">
          <w:rPr>
            <w:noProof/>
            <w:webHidden/>
          </w:rPr>
          <w:fldChar w:fldCharType="separate"/>
        </w:r>
        <w:r w:rsidR="006469B3">
          <w:rPr>
            <w:noProof/>
            <w:webHidden/>
          </w:rPr>
          <w:t>20</w:t>
        </w:r>
        <w:r w:rsidR="006469B3">
          <w:rPr>
            <w:noProof/>
            <w:webHidden/>
          </w:rPr>
          <w:fldChar w:fldCharType="end"/>
        </w:r>
      </w:hyperlink>
    </w:p>
    <w:p w14:paraId="33E4E142" w14:textId="506E7ED0" w:rsidR="006469B3" w:rsidRDefault="00797A6F">
      <w:pPr>
        <w:pStyle w:val="Sommario1"/>
        <w:rPr>
          <w:rFonts w:eastAsiaTheme="minorEastAsia"/>
          <w:noProof/>
          <w:lang w:eastAsia="it-IT"/>
        </w:rPr>
      </w:pPr>
      <w:hyperlink w:anchor="_Toc94102801" w:history="1">
        <w:r w:rsidR="006469B3" w:rsidRPr="00916F3E">
          <w:rPr>
            <w:rStyle w:val="Collegamentoipertestuale"/>
            <w:rFonts w:cs="Arial"/>
            <w:noProof/>
          </w:rPr>
          <w:t>art. 16) Rappresentanza delle persone non autosufficienti</w:t>
        </w:r>
        <w:r w:rsidR="006469B3">
          <w:rPr>
            <w:noProof/>
            <w:webHidden/>
          </w:rPr>
          <w:tab/>
        </w:r>
        <w:r w:rsidR="006469B3">
          <w:rPr>
            <w:noProof/>
            <w:webHidden/>
          </w:rPr>
          <w:fldChar w:fldCharType="begin"/>
        </w:r>
        <w:r w:rsidR="006469B3">
          <w:rPr>
            <w:noProof/>
            <w:webHidden/>
          </w:rPr>
          <w:instrText xml:space="preserve"> PAGEREF _Toc94102801 \h </w:instrText>
        </w:r>
        <w:r w:rsidR="006469B3">
          <w:rPr>
            <w:noProof/>
            <w:webHidden/>
          </w:rPr>
        </w:r>
        <w:r w:rsidR="006469B3">
          <w:rPr>
            <w:noProof/>
            <w:webHidden/>
          </w:rPr>
          <w:fldChar w:fldCharType="separate"/>
        </w:r>
        <w:r w:rsidR="006469B3">
          <w:rPr>
            <w:noProof/>
            <w:webHidden/>
          </w:rPr>
          <w:t>20</w:t>
        </w:r>
        <w:r w:rsidR="006469B3">
          <w:rPr>
            <w:noProof/>
            <w:webHidden/>
          </w:rPr>
          <w:fldChar w:fldCharType="end"/>
        </w:r>
      </w:hyperlink>
    </w:p>
    <w:p w14:paraId="6EA26C6D" w14:textId="61B4C214" w:rsidR="006469B3" w:rsidRDefault="00797A6F">
      <w:pPr>
        <w:pStyle w:val="Sommario1"/>
        <w:rPr>
          <w:rFonts w:eastAsiaTheme="minorEastAsia"/>
          <w:noProof/>
          <w:lang w:eastAsia="it-IT"/>
        </w:rPr>
      </w:pPr>
      <w:hyperlink w:anchor="_Toc94102802" w:history="1">
        <w:r w:rsidR="006469B3" w:rsidRPr="00916F3E">
          <w:rPr>
            <w:rStyle w:val="Collegamentoipertestuale"/>
            <w:rFonts w:cs="Arial"/>
            <w:noProof/>
          </w:rPr>
          <w:t>art. 17) Formazione degli operatori</w:t>
        </w:r>
        <w:r w:rsidR="006469B3">
          <w:rPr>
            <w:noProof/>
            <w:webHidden/>
          </w:rPr>
          <w:tab/>
        </w:r>
        <w:r w:rsidR="006469B3">
          <w:rPr>
            <w:noProof/>
            <w:webHidden/>
          </w:rPr>
          <w:fldChar w:fldCharType="begin"/>
        </w:r>
        <w:r w:rsidR="006469B3">
          <w:rPr>
            <w:noProof/>
            <w:webHidden/>
          </w:rPr>
          <w:instrText xml:space="preserve"> PAGEREF _Toc94102802 \h </w:instrText>
        </w:r>
        <w:r w:rsidR="006469B3">
          <w:rPr>
            <w:noProof/>
            <w:webHidden/>
          </w:rPr>
        </w:r>
        <w:r w:rsidR="006469B3">
          <w:rPr>
            <w:noProof/>
            <w:webHidden/>
          </w:rPr>
          <w:fldChar w:fldCharType="separate"/>
        </w:r>
        <w:r w:rsidR="006469B3">
          <w:rPr>
            <w:noProof/>
            <w:webHidden/>
          </w:rPr>
          <w:t>21</w:t>
        </w:r>
        <w:r w:rsidR="006469B3">
          <w:rPr>
            <w:noProof/>
            <w:webHidden/>
          </w:rPr>
          <w:fldChar w:fldCharType="end"/>
        </w:r>
      </w:hyperlink>
    </w:p>
    <w:p w14:paraId="68268E6D" w14:textId="6D5BC91A" w:rsidR="006469B3" w:rsidRDefault="00797A6F">
      <w:pPr>
        <w:pStyle w:val="Sommario1"/>
        <w:rPr>
          <w:rFonts w:eastAsiaTheme="minorEastAsia"/>
          <w:noProof/>
          <w:lang w:eastAsia="it-IT"/>
        </w:rPr>
      </w:pPr>
      <w:hyperlink w:anchor="_Toc94102803" w:history="1">
        <w:r w:rsidR="006469B3" w:rsidRPr="00916F3E">
          <w:rPr>
            <w:rStyle w:val="Collegamentoipertestuale"/>
            <w:noProof/>
          </w:rPr>
          <w:t>Art. 18) Informazioni e trasparenza</w:t>
        </w:r>
        <w:r w:rsidR="006469B3">
          <w:rPr>
            <w:noProof/>
            <w:webHidden/>
          </w:rPr>
          <w:tab/>
        </w:r>
        <w:r w:rsidR="006469B3">
          <w:rPr>
            <w:noProof/>
            <w:webHidden/>
          </w:rPr>
          <w:fldChar w:fldCharType="begin"/>
        </w:r>
        <w:r w:rsidR="006469B3">
          <w:rPr>
            <w:noProof/>
            <w:webHidden/>
          </w:rPr>
          <w:instrText xml:space="preserve"> PAGEREF _Toc94102803 \h </w:instrText>
        </w:r>
        <w:r w:rsidR="006469B3">
          <w:rPr>
            <w:noProof/>
            <w:webHidden/>
          </w:rPr>
        </w:r>
        <w:r w:rsidR="006469B3">
          <w:rPr>
            <w:noProof/>
            <w:webHidden/>
          </w:rPr>
          <w:fldChar w:fldCharType="separate"/>
        </w:r>
        <w:r w:rsidR="006469B3">
          <w:rPr>
            <w:noProof/>
            <w:webHidden/>
          </w:rPr>
          <w:t>22</w:t>
        </w:r>
        <w:r w:rsidR="006469B3">
          <w:rPr>
            <w:noProof/>
            <w:webHidden/>
          </w:rPr>
          <w:fldChar w:fldCharType="end"/>
        </w:r>
      </w:hyperlink>
    </w:p>
    <w:p w14:paraId="2A32DD1E" w14:textId="15814ED2" w:rsidR="006469B3" w:rsidRDefault="00797A6F">
      <w:pPr>
        <w:pStyle w:val="Sommario1"/>
        <w:rPr>
          <w:rFonts w:eastAsiaTheme="minorEastAsia"/>
          <w:noProof/>
          <w:lang w:eastAsia="it-IT"/>
        </w:rPr>
      </w:pPr>
      <w:hyperlink w:anchor="_Toc94102804" w:history="1">
        <w:r w:rsidR="006469B3" w:rsidRPr="00916F3E">
          <w:rPr>
            <w:rStyle w:val="Collegamentoipertestuale"/>
            <w:noProof/>
          </w:rPr>
          <w:t>art. 19) Il sistema informativo</w:t>
        </w:r>
        <w:r w:rsidR="006469B3">
          <w:rPr>
            <w:noProof/>
            <w:webHidden/>
          </w:rPr>
          <w:tab/>
        </w:r>
        <w:r w:rsidR="006469B3">
          <w:rPr>
            <w:noProof/>
            <w:webHidden/>
          </w:rPr>
          <w:fldChar w:fldCharType="begin"/>
        </w:r>
        <w:r w:rsidR="006469B3">
          <w:rPr>
            <w:noProof/>
            <w:webHidden/>
          </w:rPr>
          <w:instrText xml:space="preserve"> PAGEREF _Toc94102804 \h </w:instrText>
        </w:r>
        <w:r w:rsidR="006469B3">
          <w:rPr>
            <w:noProof/>
            <w:webHidden/>
          </w:rPr>
        </w:r>
        <w:r w:rsidR="006469B3">
          <w:rPr>
            <w:noProof/>
            <w:webHidden/>
          </w:rPr>
          <w:fldChar w:fldCharType="separate"/>
        </w:r>
        <w:r w:rsidR="006469B3">
          <w:rPr>
            <w:noProof/>
            <w:webHidden/>
          </w:rPr>
          <w:t>23</w:t>
        </w:r>
        <w:r w:rsidR="006469B3">
          <w:rPr>
            <w:noProof/>
            <w:webHidden/>
          </w:rPr>
          <w:fldChar w:fldCharType="end"/>
        </w:r>
      </w:hyperlink>
    </w:p>
    <w:p w14:paraId="7C59827D" w14:textId="434F9DFB" w:rsidR="006469B3" w:rsidRDefault="00797A6F">
      <w:pPr>
        <w:pStyle w:val="Sommario1"/>
        <w:rPr>
          <w:rFonts w:eastAsiaTheme="minorEastAsia"/>
          <w:noProof/>
          <w:lang w:eastAsia="it-IT"/>
        </w:rPr>
      </w:pPr>
      <w:hyperlink w:anchor="_Toc94102805" w:history="1">
        <w:r w:rsidR="006469B3" w:rsidRPr="00916F3E">
          <w:rPr>
            <w:rStyle w:val="Collegamentoipertestuale"/>
            <w:noProof/>
          </w:rPr>
          <w:t>Art. 20) Strumenti di governo e monitoraggio del sistema delle cure</w:t>
        </w:r>
        <w:r w:rsidR="006469B3">
          <w:rPr>
            <w:noProof/>
            <w:webHidden/>
          </w:rPr>
          <w:tab/>
        </w:r>
        <w:r w:rsidR="006469B3">
          <w:rPr>
            <w:noProof/>
            <w:webHidden/>
          </w:rPr>
          <w:fldChar w:fldCharType="begin"/>
        </w:r>
        <w:r w:rsidR="006469B3">
          <w:rPr>
            <w:noProof/>
            <w:webHidden/>
          </w:rPr>
          <w:instrText xml:space="preserve"> PAGEREF _Toc94102805 \h </w:instrText>
        </w:r>
        <w:r w:rsidR="006469B3">
          <w:rPr>
            <w:noProof/>
            <w:webHidden/>
          </w:rPr>
        </w:r>
        <w:r w:rsidR="006469B3">
          <w:rPr>
            <w:noProof/>
            <w:webHidden/>
          </w:rPr>
          <w:fldChar w:fldCharType="separate"/>
        </w:r>
        <w:r w:rsidR="006469B3">
          <w:rPr>
            <w:noProof/>
            <w:webHidden/>
          </w:rPr>
          <w:t>24</w:t>
        </w:r>
        <w:r w:rsidR="006469B3">
          <w:rPr>
            <w:noProof/>
            <w:webHidden/>
          </w:rPr>
          <w:fldChar w:fldCharType="end"/>
        </w:r>
      </w:hyperlink>
    </w:p>
    <w:p w14:paraId="10EFF744" w14:textId="09DB29A8" w:rsidR="006469B3" w:rsidRDefault="00797A6F">
      <w:pPr>
        <w:pStyle w:val="Sommario1"/>
        <w:rPr>
          <w:rFonts w:eastAsiaTheme="minorEastAsia"/>
          <w:noProof/>
          <w:lang w:eastAsia="it-IT"/>
        </w:rPr>
      </w:pPr>
      <w:hyperlink w:anchor="_Toc94102806" w:history="1">
        <w:r w:rsidR="006469B3" w:rsidRPr="00916F3E">
          <w:rPr>
            <w:rStyle w:val="Collegamentoipertestuale"/>
            <w:noProof/>
          </w:rPr>
          <w:t>Art. 21) Risorse finanziarie</w:t>
        </w:r>
        <w:r w:rsidR="006469B3">
          <w:rPr>
            <w:noProof/>
            <w:webHidden/>
          </w:rPr>
          <w:tab/>
        </w:r>
        <w:r w:rsidR="006469B3">
          <w:rPr>
            <w:noProof/>
            <w:webHidden/>
          </w:rPr>
          <w:fldChar w:fldCharType="begin"/>
        </w:r>
        <w:r w:rsidR="006469B3">
          <w:rPr>
            <w:noProof/>
            <w:webHidden/>
          </w:rPr>
          <w:instrText xml:space="preserve"> PAGEREF _Toc94102806 \h </w:instrText>
        </w:r>
        <w:r w:rsidR="006469B3">
          <w:rPr>
            <w:noProof/>
            <w:webHidden/>
          </w:rPr>
        </w:r>
        <w:r w:rsidR="006469B3">
          <w:rPr>
            <w:noProof/>
            <w:webHidden/>
          </w:rPr>
          <w:fldChar w:fldCharType="separate"/>
        </w:r>
        <w:r w:rsidR="006469B3">
          <w:rPr>
            <w:noProof/>
            <w:webHidden/>
          </w:rPr>
          <w:t>27</w:t>
        </w:r>
        <w:r w:rsidR="006469B3">
          <w:rPr>
            <w:noProof/>
            <w:webHidden/>
          </w:rPr>
          <w:fldChar w:fldCharType="end"/>
        </w:r>
      </w:hyperlink>
    </w:p>
    <w:p w14:paraId="5748BF1E" w14:textId="60ED96EF" w:rsidR="000938BF" w:rsidRPr="00743179" w:rsidRDefault="005F27B7" w:rsidP="00B600FD">
      <w:pPr>
        <w:spacing w:after="0" w:line="240" w:lineRule="atLeast"/>
        <w:jc w:val="both"/>
        <w:rPr>
          <w:rFonts w:ascii="Arial" w:hAnsi="Arial" w:cs="Arial"/>
          <w:b/>
          <w:sz w:val="24"/>
          <w:szCs w:val="24"/>
        </w:rPr>
      </w:pPr>
      <w:r w:rsidRPr="00743179">
        <w:rPr>
          <w:rFonts w:ascii="Arial" w:hAnsi="Arial" w:cs="Arial"/>
          <w:b/>
          <w:sz w:val="24"/>
          <w:szCs w:val="24"/>
        </w:rPr>
        <w:fldChar w:fldCharType="end"/>
      </w:r>
    </w:p>
    <w:p w14:paraId="1CD8C302" w14:textId="77777777" w:rsidR="00AE34AD" w:rsidRPr="00743179" w:rsidRDefault="00E61EFB" w:rsidP="00B600FD">
      <w:pPr>
        <w:pStyle w:val="Titolo1"/>
        <w:jc w:val="both"/>
        <w:rPr>
          <w:b w:val="0"/>
          <w:color w:val="auto"/>
        </w:rPr>
      </w:pPr>
      <w:bookmarkStart w:id="1" w:name="_Toc94102785"/>
      <w:r w:rsidRPr="00743179">
        <w:rPr>
          <w:color w:val="auto"/>
        </w:rPr>
        <w:t xml:space="preserve">Denominazione della legge: </w:t>
      </w:r>
      <w:r w:rsidR="002D6D5B" w:rsidRPr="00743179">
        <w:rPr>
          <w:color w:val="auto"/>
        </w:rPr>
        <w:t>I</w:t>
      </w:r>
      <w:r w:rsidRPr="00743179">
        <w:rPr>
          <w:color w:val="auto"/>
        </w:rPr>
        <w:t>l sistema delle cure per la non autosufficienza</w:t>
      </w:r>
      <w:bookmarkEnd w:id="1"/>
    </w:p>
    <w:p w14:paraId="42BDE6CA" w14:textId="77777777" w:rsidR="00D02AC6" w:rsidRPr="00743179" w:rsidRDefault="006B43E6" w:rsidP="001C584F">
      <w:pPr>
        <w:pStyle w:val="Titolo1"/>
        <w:jc w:val="center"/>
        <w:rPr>
          <w:color w:val="auto"/>
        </w:rPr>
      </w:pPr>
      <w:bookmarkStart w:id="2" w:name="_Toc94102786"/>
      <w:r w:rsidRPr="00743179">
        <w:rPr>
          <w:color w:val="auto"/>
        </w:rPr>
        <w:t xml:space="preserve">Art. 1) </w:t>
      </w:r>
      <w:r w:rsidR="00D02AC6" w:rsidRPr="00743179">
        <w:rPr>
          <w:color w:val="auto"/>
        </w:rPr>
        <w:t>Oggetto</w:t>
      </w:r>
      <w:r w:rsidR="0079005C" w:rsidRPr="00743179">
        <w:rPr>
          <w:color w:val="auto"/>
        </w:rPr>
        <w:t>,</w:t>
      </w:r>
      <w:r w:rsidR="00D02AC6" w:rsidRPr="00743179">
        <w:rPr>
          <w:color w:val="auto"/>
        </w:rPr>
        <w:t xml:space="preserve"> obiettivi</w:t>
      </w:r>
      <w:r w:rsidR="0079005C" w:rsidRPr="00743179">
        <w:rPr>
          <w:color w:val="auto"/>
        </w:rPr>
        <w:t>, definizioni</w:t>
      </w:r>
      <w:bookmarkEnd w:id="2"/>
    </w:p>
    <w:p w14:paraId="0A4B9CAB" w14:textId="77777777" w:rsidR="00D02AC6" w:rsidRPr="00743179" w:rsidRDefault="00D02AC6" w:rsidP="002B00C5">
      <w:pPr>
        <w:spacing w:after="0" w:line="240" w:lineRule="atLeast"/>
        <w:rPr>
          <w:rFonts w:ascii="Arial" w:hAnsi="Arial" w:cs="Arial"/>
          <w:i/>
          <w:sz w:val="24"/>
          <w:szCs w:val="24"/>
          <w:u w:val="single"/>
        </w:rPr>
      </w:pPr>
      <w:r w:rsidRPr="00743179">
        <w:rPr>
          <w:rFonts w:ascii="Arial" w:hAnsi="Arial" w:cs="Arial"/>
          <w:i/>
          <w:sz w:val="24"/>
          <w:szCs w:val="24"/>
          <w:u w:val="single"/>
        </w:rPr>
        <w:t>MOTIVAZIONE</w:t>
      </w:r>
    </w:p>
    <w:p w14:paraId="4D55DD36" w14:textId="4AADFA8D" w:rsidR="00E440D3" w:rsidRPr="00E440D3" w:rsidRDefault="004D4DBA" w:rsidP="00E440D3">
      <w:pPr>
        <w:spacing w:after="0" w:line="240" w:lineRule="atLeast"/>
        <w:jc w:val="both"/>
        <w:rPr>
          <w:rFonts w:ascii="Arial" w:hAnsi="Arial" w:cs="Arial"/>
          <w:sz w:val="24"/>
          <w:szCs w:val="24"/>
        </w:rPr>
      </w:pPr>
      <w:r>
        <w:rPr>
          <w:rFonts w:ascii="Arial" w:hAnsi="Arial" w:cs="Arial"/>
          <w:i/>
          <w:sz w:val="24"/>
          <w:szCs w:val="24"/>
        </w:rPr>
        <w:t xml:space="preserve">Occorre precisare </w:t>
      </w:r>
      <w:r w:rsidR="00D02AC6" w:rsidRPr="00E440D3">
        <w:rPr>
          <w:rFonts w:ascii="Arial" w:hAnsi="Arial" w:cs="Arial"/>
          <w:i/>
          <w:sz w:val="24"/>
          <w:szCs w:val="24"/>
        </w:rPr>
        <w:t>che i fruitori del sistema di cure disegnato dalla legge sono le persone che necessitano dell’aiuto di altri per svolgere gli atti della vita quotidiana</w:t>
      </w:r>
      <w:r w:rsidR="00A76672" w:rsidRPr="00E440D3">
        <w:rPr>
          <w:rFonts w:ascii="Arial" w:hAnsi="Arial" w:cs="Arial"/>
          <w:i/>
          <w:sz w:val="24"/>
          <w:szCs w:val="24"/>
        </w:rPr>
        <w:t xml:space="preserve">, anche a prescindere dalla malattia o dal traumatismo che hanno generato questa condizione, nonché dalla sua durata nel </w:t>
      </w:r>
      <w:r w:rsidR="00A76672" w:rsidRPr="00E440D3">
        <w:rPr>
          <w:rFonts w:ascii="Arial" w:hAnsi="Arial" w:cs="Arial"/>
          <w:i/>
          <w:sz w:val="24"/>
          <w:szCs w:val="24"/>
        </w:rPr>
        <w:lastRenderedPageBreak/>
        <w:t>tempo.</w:t>
      </w:r>
      <w:r w:rsidR="0016167B" w:rsidRPr="00E440D3">
        <w:rPr>
          <w:rFonts w:ascii="Arial" w:hAnsi="Arial" w:cs="Arial"/>
          <w:i/>
          <w:sz w:val="24"/>
          <w:szCs w:val="24"/>
        </w:rPr>
        <w:t xml:space="preserve"> </w:t>
      </w:r>
      <w:r>
        <w:rPr>
          <w:rFonts w:ascii="Arial" w:hAnsi="Arial" w:cs="Arial"/>
          <w:i/>
          <w:sz w:val="24"/>
          <w:szCs w:val="24"/>
        </w:rPr>
        <w:t>Merita riflettere sul fatto che p</w:t>
      </w:r>
      <w:r w:rsidR="00E440D3" w:rsidRPr="00E440D3">
        <w:rPr>
          <w:rFonts w:ascii="Arial" w:hAnsi="Arial" w:cs="Arial"/>
          <w:i/>
          <w:sz w:val="24"/>
          <w:szCs w:val="24"/>
        </w:rPr>
        <w:t>er tutte le situazioni di incapacità negli atti della vita quotidiana (</w:t>
      </w:r>
      <w:r>
        <w:rPr>
          <w:rFonts w:ascii="Arial" w:hAnsi="Arial" w:cs="Arial"/>
          <w:i/>
          <w:sz w:val="24"/>
          <w:szCs w:val="24"/>
        </w:rPr>
        <w:t xml:space="preserve">sia di </w:t>
      </w:r>
      <w:r w:rsidR="0016167B" w:rsidRPr="00E440D3">
        <w:rPr>
          <w:rFonts w:ascii="Arial" w:hAnsi="Arial" w:cs="Arial"/>
          <w:i/>
          <w:sz w:val="24"/>
          <w:szCs w:val="24"/>
        </w:rPr>
        <w:t>disabili di ogni età</w:t>
      </w:r>
      <w:r>
        <w:rPr>
          <w:rFonts w:ascii="Arial" w:hAnsi="Arial" w:cs="Arial"/>
          <w:i/>
          <w:sz w:val="24"/>
          <w:szCs w:val="24"/>
        </w:rPr>
        <w:t>, sia di</w:t>
      </w:r>
      <w:r w:rsidR="0016167B" w:rsidRPr="00E440D3">
        <w:rPr>
          <w:rFonts w:ascii="Arial" w:hAnsi="Arial" w:cs="Arial"/>
          <w:i/>
          <w:sz w:val="24"/>
          <w:szCs w:val="24"/>
        </w:rPr>
        <w:t xml:space="preserve"> anziani non autosufficienti</w:t>
      </w:r>
      <w:r w:rsidR="00E440D3" w:rsidRPr="00E440D3">
        <w:rPr>
          <w:rFonts w:ascii="Arial" w:hAnsi="Arial" w:cs="Arial"/>
          <w:i/>
          <w:sz w:val="24"/>
          <w:szCs w:val="24"/>
        </w:rPr>
        <w:t xml:space="preserve">) occorrono analoghi supporti, </w:t>
      </w:r>
      <w:r w:rsidR="0016167B" w:rsidRPr="00E440D3">
        <w:rPr>
          <w:rFonts w:ascii="Arial" w:hAnsi="Arial" w:cs="Arial"/>
          <w:i/>
          <w:sz w:val="24"/>
          <w:szCs w:val="24"/>
        </w:rPr>
        <w:t xml:space="preserve">ferme restando le eventuali </w:t>
      </w:r>
      <w:r w:rsidR="00E440D3" w:rsidRPr="00E440D3">
        <w:rPr>
          <w:rFonts w:ascii="Arial" w:hAnsi="Arial" w:cs="Arial"/>
          <w:i/>
          <w:sz w:val="24"/>
          <w:szCs w:val="24"/>
        </w:rPr>
        <w:t xml:space="preserve">possibili </w:t>
      </w:r>
      <w:r w:rsidR="0016167B" w:rsidRPr="00E440D3">
        <w:rPr>
          <w:rFonts w:ascii="Arial" w:hAnsi="Arial" w:cs="Arial"/>
          <w:i/>
          <w:sz w:val="24"/>
          <w:szCs w:val="24"/>
        </w:rPr>
        <w:t>differenze di progettazione degli interventi</w:t>
      </w:r>
      <w:r w:rsidR="00E440D3" w:rsidRPr="00E440D3">
        <w:rPr>
          <w:rFonts w:ascii="Arial" w:hAnsi="Arial" w:cs="Arial"/>
          <w:i/>
          <w:sz w:val="24"/>
          <w:szCs w:val="24"/>
        </w:rPr>
        <w:t>. Per</w:t>
      </w:r>
      <w:r w:rsidR="00E440D3">
        <w:rPr>
          <w:rFonts w:ascii="Arial" w:hAnsi="Arial" w:cs="Arial"/>
          <w:i/>
          <w:sz w:val="24"/>
          <w:szCs w:val="24"/>
        </w:rPr>
        <w:t xml:space="preserve"> questo </w:t>
      </w:r>
      <w:r w:rsidR="00E440D3" w:rsidRPr="00E440D3">
        <w:rPr>
          <w:rFonts w:ascii="Arial" w:hAnsi="Arial" w:cs="Arial"/>
          <w:i/>
          <w:sz w:val="24"/>
          <w:szCs w:val="24"/>
        </w:rPr>
        <w:t xml:space="preserve">è opportuno che il sistema da costruire non </w:t>
      </w:r>
      <w:r>
        <w:rPr>
          <w:rFonts w:ascii="Arial" w:hAnsi="Arial" w:cs="Arial"/>
          <w:i/>
          <w:sz w:val="24"/>
          <w:szCs w:val="24"/>
        </w:rPr>
        <w:t xml:space="preserve">preveda </w:t>
      </w:r>
      <w:r w:rsidR="00E440D3" w:rsidRPr="00E440D3">
        <w:rPr>
          <w:rFonts w:ascii="Arial" w:hAnsi="Arial" w:cs="Arial"/>
          <w:i/>
          <w:sz w:val="24"/>
          <w:szCs w:val="24"/>
        </w:rPr>
        <w:t xml:space="preserve">a priori </w:t>
      </w:r>
      <w:r>
        <w:rPr>
          <w:rFonts w:ascii="Arial" w:hAnsi="Arial" w:cs="Arial"/>
          <w:i/>
          <w:sz w:val="24"/>
          <w:szCs w:val="24"/>
        </w:rPr>
        <w:t xml:space="preserve">rigide </w:t>
      </w:r>
      <w:r w:rsidR="00E440D3" w:rsidRPr="00E440D3">
        <w:rPr>
          <w:rFonts w:ascii="Arial" w:hAnsi="Arial" w:cs="Arial"/>
          <w:i/>
          <w:sz w:val="24"/>
          <w:szCs w:val="24"/>
        </w:rPr>
        <w:t>differen</w:t>
      </w:r>
      <w:r>
        <w:rPr>
          <w:rFonts w:ascii="Arial" w:hAnsi="Arial" w:cs="Arial"/>
          <w:i/>
          <w:sz w:val="24"/>
          <w:szCs w:val="24"/>
        </w:rPr>
        <w:t>ze</w:t>
      </w:r>
      <w:r w:rsidR="00E440D3" w:rsidRPr="00E440D3">
        <w:rPr>
          <w:rFonts w:ascii="Arial" w:hAnsi="Arial" w:cs="Arial"/>
          <w:i/>
          <w:sz w:val="24"/>
          <w:szCs w:val="24"/>
        </w:rPr>
        <w:t xml:space="preserve"> per anziani e </w:t>
      </w:r>
      <w:r>
        <w:rPr>
          <w:rFonts w:ascii="Arial" w:hAnsi="Arial" w:cs="Arial"/>
          <w:i/>
          <w:sz w:val="24"/>
          <w:szCs w:val="24"/>
        </w:rPr>
        <w:t xml:space="preserve">per </w:t>
      </w:r>
      <w:r w:rsidR="00E440D3" w:rsidRPr="00E440D3">
        <w:rPr>
          <w:rFonts w:ascii="Arial" w:hAnsi="Arial" w:cs="Arial"/>
          <w:i/>
          <w:sz w:val="24"/>
          <w:szCs w:val="24"/>
        </w:rPr>
        <w:t>disabili di altre età, anche per queste ragioni:</w:t>
      </w:r>
    </w:p>
    <w:p w14:paraId="35AD5C57" w14:textId="52DA9624" w:rsidR="00E440D3" w:rsidRPr="00E440D3" w:rsidRDefault="00E440D3" w:rsidP="002904F8">
      <w:pPr>
        <w:pStyle w:val="Paragrafoelenco"/>
        <w:numPr>
          <w:ilvl w:val="0"/>
          <w:numId w:val="46"/>
        </w:numPr>
        <w:spacing w:after="0" w:line="240" w:lineRule="atLeast"/>
        <w:jc w:val="both"/>
        <w:rPr>
          <w:rFonts w:ascii="Arial" w:hAnsi="Arial" w:cs="Arial"/>
          <w:i/>
          <w:sz w:val="24"/>
          <w:szCs w:val="24"/>
        </w:rPr>
      </w:pPr>
      <w:r w:rsidRPr="00E440D3">
        <w:rPr>
          <w:rFonts w:ascii="Arial" w:hAnsi="Arial" w:cs="Arial"/>
          <w:i/>
          <w:sz w:val="24"/>
          <w:szCs w:val="24"/>
        </w:rPr>
        <w:t>evitare una criticità “classica” nei servizi di welfare: l’indeterminatezza e i contenziosi tra servizi per identificare chi è competente a gestire non autosufficienti quando “diventano anziani”, e che cosa connota tale condizione. Né avrebbe senso che cambi la presa in carico e il tipo di offerte solo al compimento di una età predefinita.</w:t>
      </w:r>
    </w:p>
    <w:p w14:paraId="56BC4747" w14:textId="77777777" w:rsidR="00E440D3" w:rsidRPr="00E440D3" w:rsidRDefault="00E440D3" w:rsidP="002904F8">
      <w:pPr>
        <w:pStyle w:val="Paragrafoelenco"/>
        <w:numPr>
          <w:ilvl w:val="0"/>
          <w:numId w:val="46"/>
        </w:numPr>
        <w:spacing w:after="0" w:line="240" w:lineRule="atLeast"/>
        <w:jc w:val="both"/>
        <w:rPr>
          <w:rFonts w:ascii="Arial" w:hAnsi="Arial" w:cs="Arial"/>
          <w:i/>
          <w:sz w:val="24"/>
          <w:szCs w:val="24"/>
        </w:rPr>
      </w:pPr>
      <w:r w:rsidRPr="00E440D3">
        <w:rPr>
          <w:rFonts w:ascii="Arial" w:hAnsi="Arial" w:cs="Arial"/>
          <w:i/>
          <w:sz w:val="24"/>
          <w:szCs w:val="24"/>
        </w:rPr>
        <w:t>Perché il Fondo Non Autosufficienza è dedicato (come anche il relativo Piano Non Autosufficienza) sia ai disabili sia agli anziani non autosufficienti</w:t>
      </w:r>
    </w:p>
    <w:p w14:paraId="71E039CA" w14:textId="34D703DC" w:rsidR="002B00C5" w:rsidRPr="00743179" w:rsidRDefault="00E440D3" w:rsidP="00B600FD">
      <w:pPr>
        <w:spacing w:after="0" w:line="240" w:lineRule="atLeast"/>
        <w:jc w:val="both"/>
        <w:rPr>
          <w:rFonts w:ascii="Arial" w:hAnsi="Arial" w:cs="Arial"/>
          <w:i/>
          <w:sz w:val="24"/>
          <w:szCs w:val="24"/>
        </w:rPr>
      </w:pPr>
      <w:r>
        <w:rPr>
          <w:rFonts w:ascii="Arial" w:hAnsi="Arial" w:cs="Arial"/>
          <w:i/>
          <w:sz w:val="24"/>
          <w:szCs w:val="24"/>
        </w:rPr>
        <w:t>L’articolo inoltre e</w:t>
      </w:r>
      <w:r w:rsidR="00A76672" w:rsidRPr="00743179">
        <w:rPr>
          <w:rFonts w:ascii="Arial" w:hAnsi="Arial" w:cs="Arial"/>
          <w:i/>
          <w:sz w:val="24"/>
          <w:szCs w:val="24"/>
        </w:rPr>
        <w:t>splicita gli obiettivi macro del riordino</w:t>
      </w:r>
      <w:r w:rsidR="00CA713B" w:rsidRPr="00743179">
        <w:rPr>
          <w:rFonts w:ascii="Arial" w:hAnsi="Arial" w:cs="Arial"/>
          <w:i/>
          <w:sz w:val="24"/>
          <w:szCs w:val="24"/>
        </w:rPr>
        <w:t>.</w:t>
      </w:r>
    </w:p>
    <w:p w14:paraId="4215E8E7" w14:textId="77777777" w:rsidR="00CA713B" w:rsidRPr="00743179" w:rsidRDefault="00CA713B" w:rsidP="00B600FD">
      <w:pPr>
        <w:spacing w:after="0" w:line="240" w:lineRule="atLeast"/>
        <w:jc w:val="both"/>
        <w:rPr>
          <w:rFonts w:ascii="Arial" w:hAnsi="Arial" w:cs="Arial"/>
          <w:i/>
          <w:sz w:val="24"/>
          <w:szCs w:val="24"/>
        </w:rPr>
      </w:pPr>
    </w:p>
    <w:p w14:paraId="5D94BCC2" w14:textId="77777777" w:rsidR="00A76672" w:rsidRPr="00743179" w:rsidRDefault="00A76672" w:rsidP="002B00C5">
      <w:pPr>
        <w:spacing w:after="0" w:line="240" w:lineRule="auto"/>
        <w:rPr>
          <w:rFonts w:ascii="Arial" w:hAnsi="Arial" w:cs="Arial"/>
          <w:i/>
          <w:sz w:val="24"/>
          <w:szCs w:val="24"/>
          <w:u w:val="single"/>
        </w:rPr>
      </w:pPr>
      <w:r w:rsidRPr="00743179">
        <w:rPr>
          <w:rFonts w:ascii="Arial" w:hAnsi="Arial" w:cs="Arial"/>
          <w:i/>
          <w:sz w:val="24"/>
          <w:szCs w:val="24"/>
          <w:u w:val="single"/>
        </w:rPr>
        <w:t>TESTO DELL’ARTICOLO</w:t>
      </w:r>
    </w:p>
    <w:p w14:paraId="2E1A4C53" w14:textId="77777777" w:rsidR="00A76672" w:rsidRPr="00743179" w:rsidRDefault="00A76672" w:rsidP="002904F8">
      <w:pPr>
        <w:pStyle w:val="Paragrafoelenco"/>
        <w:numPr>
          <w:ilvl w:val="0"/>
          <w:numId w:val="1"/>
        </w:numPr>
        <w:spacing w:after="0" w:line="240" w:lineRule="auto"/>
        <w:jc w:val="both"/>
        <w:rPr>
          <w:rFonts w:ascii="Arial" w:hAnsi="Arial" w:cs="Arial"/>
          <w:sz w:val="24"/>
          <w:szCs w:val="24"/>
        </w:rPr>
      </w:pPr>
      <w:r w:rsidRPr="00743179">
        <w:rPr>
          <w:rFonts w:ascii="Arial" w:hAnsi="Arial" w:cs="Arial"/>
          <w:sz w:val="24"/>
          <w:szCs w:val="24"/>
        </w:rPr>
        <w:t xml:space="preserve">La presente legge riguarda la rete di supporti per le persone </w:t>
      </w:r>
      <w:r w:rsidR="00633192" w:rsidRPr="00743179">
        <w:rPr>
          <w:rFonts w:ascii="Arial" w:hAnsi="Arial" w:cs="Arial"/>
          <w:sz w:val="24"/>
          <w:szCs w:val="24"/>
        </w:rPr>
        <w:t xml:space="preserve">non autosufficienti, da intendere come coloro </w:t>
      </w:r>
      <w:r w:rsidRPr="00743179">
        <w:rPr>
          <w:rFonts w:ascii="Arial" w:hAnsi="Arial" w:cs="Arial"/>
          <w:sz w:val="24"/>
          <w:szCs w:val="24"/>
        </w:rPr>
        <w:t>che</w:t>
      </w:r>
      <w:r w:rsidR="00633192" w:rsidRPr="00743179">
        <w:rPr>
          <w:rFonts w:ascii="Arial" w:hAnsi="Arial" w:cs="Arial"/>
          <w:sz w:val="24"/>
          <w:szCs w:val="24"/>
        </w:rPr>
        <w:t xml:space="preserve"> </w:t>
      </w:r>
      <w:r w:rsidR="0043218F" w:rsidRPr="00743179">
        <w:rPr>
          <w:rFonts w:ascii="Arial" w:hAnsi="Arial" w:cs="Arial"/>
          <w:sz w:val="24"/>
          <w:szCs w:val="24"/>
        </w:rPr>
        <w:t xml:space="preserve">a seguito di patologie o traumatismi </w:t>
      </w:r>
      <w:r w:rsidR="00633192" w:rsidRPr="00743179">
        <w:rPr>
          <w:rFonts w:ascii="Arial" w:hAnsi="Arial" w:cs="Arial"/>
          <w:sz w:val="24"/>
          <w:szCs w:val="24"/>
        </w:rPr>
        <w:t>soffrono di gravi limitazioni dell’autonomia fisica, psichica o sensoriale</w:t>
      </w:r>
      <w:r w:rsidR="0079005C" w:rsidRPr="00743179">
        <w:rPr>
          <w:rFonts w:ascii="Arial" w:hAnsi="Arial" w:cs="Arial"/>
          <w:sz w:val="24"/>
          <w:szCs w:val="24"/>
        </w:rPr>
        <w:t>,</w:t>
      </w:r>
      <w:r w:rsidR="00633192" w:rsidRPr="00743179">
        <w:rPr>
          <w:rFonts w:ascii="Arial" w:hAnsi="Arial" w:cs="Arial"/>
          <w:sz w:val="24"/>
          <w:szCs w:val="24"/>
        </w:rPr>
        <w:t xml:space="preserve"> le quali producono incapacità di compiere gli atti essenziali della vita quotidiana senza l’aiuto rilevante di altre persone</w:t>
      </w:r>
      <w:r w:rsidR="0079005C" w:rsidRPr="00743179">
        <w:rPr>
          <w:rFonts w:ascii="Arial" w:hAnsi="Arial" w:cs="Arial"/>
          <w:sz w:val="24"/>
          <w:szCs w:val="24"/>
        </w:rPr>
        <w:t>, esigenza di aiuto che permane nonostante l’utilizzo di protesi od ausili</w:t>
      </w:r>
      <w:r w:rsidR="00633192" w:rsidRPr="00743179">
        <w:rPr>
          <w:rFonts w:ascii="Arial" w:hAnsi="Arial" w:cs="Arial"/>
          <w:sz w:val="24"/>
          <w:szCs w:val="24"/>
        </w:rPr>
        <w:t>. L</w:t>
      </w:r>
      <w:r w:rsidR="00C53D61" w:rsidRPr="00743179">
        <w:rPr>
          <w:rFonts w:ascii="Arial" w:hAnsi="Arial" w:cs="Arial"/>
          <w:sz w:val="24"/>
          <w:szCs w:val="24"/>
        </w:rPr>
        <w:t xml:space="preserve">a rete di supporti deve </w:t>
      </w:r>
      <w:r w:rsidR="00AE34AD" w:rsidRPr="00743179">
        <w:rPr>
          <w:rFonts w:ascii="Arial" w:hAnsi="Arial" w:cs="Arial"/>
          <w:sz w:val="24"/>
          <w:szCs w:val="24"/>
        </w:rPr>
        <w:t xml:space="preserve">garantire </w:t>
      </w:r>
      <w:r w:rsidR="00C53D61" w:rsidRPr="00743179">
        <w:rPr>
          <w:rFonts w:ascii="Arial" w:hAnsi="Arial" w:cs="Arial"/>
          <w:sz w:val="24"/>
          <w:szCs w:val="24"/>
        </w:rPr>
        <w:t xml:space="preserve">tutele indipendenti dalla durata </w:t>
      </w:r>
      <w:r w:rsidR="00132D51" w:rsidRPr="00743179">
        <w:rPr>
          <w:rFonts w:ascii="Arial" w:hAnsi="Arial" w:cs="Arial"/>
          <w:sz w:val="24"/>
          <w:szCs w:val="24"/>
        </w:rPr>
        <w:t xml:space="preserve">e dalla causa </w:t>
      </w:r>
      <w:r w:rsidR="00C53D61" w:rsidRPr="00743179">
        <w:rPr>
          <w:rFonts w:ascii="Arial" w:hAnsi="Arial" w:cs="Arial"/>
          <w:sz w:val="24"/>
          <w:szCs w:val="24"/>
        </w:rPr>
        <w:t>della condizione di non autosufficienza</w:t>
      </w:r>
      <w:r w:rsidR="00AE34AD" w:rsidRPr="00743179">
        <w:rPr>
          <w:rFonts w:ascii="Arial" w:hAnsi="Arial" w:cs="Arial"/>
          <w:sz w:val="24"/>
          <w:szCs w:val="24"/>
        </w:rPr>
        <w:t>, organizzate entro un organico sistema delle cure, e mirate a personalizzare gli interventi</w:t>
      </w:r>
      <w:r w:rsidR="00C53D61" w:rsidRPr="00743179">
        <w:rPr>
          <w:rFonts w:ascii="Arial" w:hAnsi="Arial" w:cs="Arial"/>
          <w:sz w:val="24"/>
          <w:szCs w:val="24"/>
        </w:rPr>
        <w:t>.</w:t>
      </w:r>
    </w:p>
    <w:p w14:paraId="41EECA91" w14:textId="0CAABD08" w:rsidR="00E61EFB" w:rsidRPr="00743179" w:rsidRDefault="00E61EFB" w:rsidP="002904F8">
      <w:pPr>
        <w:pStyle w:val="Paragrafoelenco"/>
        <w:numPr>
          <w:ilvl w:val="0"/>
          <w:numId w:val="1"/>
        </w:numPr>
        <w:spacing w:after="0" w:line="240" w:lineRule="atLeast"/>
        <w:jc w:val="both"/>
        <w:rPr>
          <w:rFonts w:ascii="Arial" w:hAnsi="Arial" w:cs="Arial"/>
          <w:i/>
          <w:sz w:val="24"/>
          <w:szCs w:val="24"/>
        </w:rPr>
      </w:pPr>
      <w:r w:rsidRPr="00743179">
        <w:rPr>
          <w:rFonts w:ascii="Arial" w:hAnsi="Arial" w:cs="Arial"/>
          <w:sz w:val="24"/>
          <w:szCs w:val="24"/>
        </w:rPr>
        <w:t>Obiettivo della legge è la costr</w:t>
      </w:r>
      <w:r w:rsidR="00612511" w:rsidRPr="00743179">
        <w:rPr>
          <w:rFonts w:ascii="Arial" w:hAnsi="Arial" w:cs="Arial"/>
          <w:sz w:val="24"/>
          <w:szCs w:val="24"/>
        </w:rPr>
        <w:t>u</w:t>
      </w:r>
      <w:r w:rsidRPr="00743179">
        <w:rPr>
          <w:rFonts w:ascii="Arial" w:hAnsi="Arial" w:cs="Arial"/>
          <w:sz w:val="24"/>
          <w:szCs w:val="24"/>
        </w:rPr>
        <w:t xml:space="preserve">zione e monitoraggio del sistema delle cure </w:t>
      </w:r>
      <w:r w:rsidR="00524075" w:rsidRPr="00743179">
        <w:rPr>
          <w:rFonts w:ascii="Arial" w:hAnsi="Arial" w:cs="Arial"/>
          <w:sz w:val="24"/>
          <w:szCs w:val="24"/>
        </w:rPr>
        <w:t xml:space="preserve">sociosanitarie </w:t>
      </w:r>
      <w:r w:rsidRPr="00743179">
        <w:rPr>
          <w:rFonts w:ascii="Arial" w:hAnsi="Arial" w:cs="Arial"/>
          <w:sz w:val="24"/>
          <w:szCs w:val="24"/>
        </w:rPr>
        <w:t>per la non autosufficienza, inteso come l’insieme dei soggetti, funzioni ed interventi per le finalità del precedente comma 1</w:t>
      </w:r>
      <w:r w:rsidR="00C60F14" w:rsidRPr="00743179">
        <w:rPr>
          <w:rFonts w:ascii="Arial" w:hAnsi="Arial" w:cs="Arial"/>
          <w:sz w:val="24"/>
          <w:szCs w:val="24"/>
        </w:rPr>
        <w:t xml:space="preserve">. Il termine “cure” </w:t>
      </w:r>
      <w:r w:rsidR="00874579" w:rsidRPr="00743179">
        <w:rPr>
          <w:rFonts w:ascii="Arial" w:hAnsi="Arial" w:cs="Arial"/>
          <w:sz w:val="24"/>
          <w:szCs w:val="24"/>
        </w:rPr>
        <w:t xml:space="preserve">va </w:t>
      </w:r>
      <w:r w:rsidR="00C60F14" w:rsidRPr="00743179">
        <w:rPr>
          <w:rFonts w:ascii="Arial" w:hAnsi="Arial" w:cs="Arial"/>
          <w:sz w:val="24"/>
          <w:szCs w:val="24"/>
        </w:rPr>
        <w:t xml:space="preserve">inteso come </w:t>
      </w:r>
      <w:r w:rsidR="00F14426" w:rsidRPr="00743179">
        <w:rPr>
          <w:rFonts w:ascii="Arial" w:hAnsi="Arial" w:cs="Arial"/>
          <w:sz w:val="24"/>
          <w:szCs w:val="24"/>
        </w:rPr>
        <w:t xml:space="preserve">insieme di </w:t>
      </w:r>
      <w:r w:rsidR="00C60F14" w:rsidRPr="00743179">
        <w:rPr>
          <w:rFonts w:ascii="Arial" w:hAnsi="Arial" w:cs="Arial"/>
          <w:sz w:val="24"/>
          <w:szCs w:val="24"/>
        </w:rPr>
        <w:t xml:space="preserve">attività </w:t>
      </w:r>
      <w:r w:rsidR="00874579" w:rsidRPr="00743179">
        <w:rPr>
          <w:rFonts w:ascii="Arial" w:hAnsi="Arial" w:cs="Arial"/>
          <w:sz w:val="24"/>
          <w:szCs w:val="24"/>
        </w:rPr>
        <w:t xml:space="preserve">non necessariamente </w:t>
      </w:r>
      <w:r w:rsidR="00C60F14" w:rsidRPr="00743179">
        <w:rPr>
          <w:rFonts w:ascii="Arial" w:hAnsi="Arial" w:cs="Arial"/>
          <w:sz w:val="24"/>
          <w:szCs w:val="24"/>
        </w:rPr>
        <w:t xml:space="preserve">mirate alla guarigione, </w:t>
      </w:r>
      <w:r w:rsidR="0079005C" w:rsidRPr="00743179">
        <w:rPr>
          <w:rFonts w:ascii="Arial" w:hAnsi="Arial" w:cs="Arial"/>
          <w:sz w:val="24"/>
          <w:szCs w:val="24"/>
        </w:rPr>
        <w:t xml:space="preserve">impossibile per molte cause di non autosufficienza, </w:t>
      </w:r>
      <w:r w:rsidR="00C60F14" w:rsidRPr="00743179">
        <w:rPr>
          <w:rFonts w:ascii="Arial" w:hAnsi="Arial" w:cs="Arial"/>
          <w:sz w:val="24"/>
          <w:szCs w:val="24"/>
        </w:rPr>
        <w:t>bensì finalizzate al prendersi cura d</w:t>
      </w:r>
      <w:r w:rsidR="0079005C" w:rsidRPr="00743179">
        <w:rPr>
          <w:rFonts w:ascii="Arial" w:hAnsi="Arial" w:cs="Arial"/>
          <w:sz w:val="24"/>
          <w:szCs w:val="24"/>
        </w:rPr>
        <w:t>elle</w:t>
      </w:r>
      <w:r w:rsidR="00C60F14" w:rsidRPr="00743179">
        <w:rPr>
          <w:rFonts w:ascii="Arial" w:hAnsi="Arial" w:cs="Arial"/>
          <w:sz w:val="24"/>
          <w:szCs w:val="24"/>
        </w:rPr>
        <w:t xml:space="preserve"> situazioni di non autonomia, per garantire le migliori condizioni di vita possibili anche in presenza di patologie progressive o non guaribili.</w:t>
      </w:r>
      <w:r w:rsidR="00CA713B" w:rsidRPr="00743179">
        <w:rPr>
          <w:rFonts w:ascii="Arial" w:hAnsi="Arial" w:cs="Arial"/>
          <w:sz w:val="24"/>
          <w:szCs w:val="24"/>
        </w:rPr>
        <w:t xml:space="preserve"> Anche per questa ragione il presente atto </w:t>
      </w:r>
      <w:r w:rsidR="004A6887" w:rsidRPr="00743179">
        <w:rPr>
          <w:rFonts w:ascii="Arial" w:hAnsi="Arial" w:cs="Arial"/>
          <w:sz w:val="24"/>
          <w:szCs w:val="24"/>
        </w:rPr>
        <w:t>si pone in coerenza c</w:t>
      </w:r>
      <w:r w:rsidR="00CA713B" w:rsidRPr="00743179">
        <w:rPr>
          <w:rFonts w:ascii="Arial" w:hAnsi="Arial" w:cs="Arial"/>
          <w:sz w:val="24"/>
          <w:szCs w:val="24"/>
        </w:rPr>
        <w:t>on i principi dell</w:t>
      </w:r>
      <w:r w:rsidR="0016167B">
        <w:rPr>
          <w:rFonts w:ascii="Arial" w:hAnsi="Arial" w:cs="Arial"/>
          <w:sz w:val="24"/>
          <w:szCs w:val="24"/>
        </w:rPr>
        <w:t>a</w:t>
      </w:r>
      <w:r w:rsidR="00CA713B" w:rsidRPr="00743179">
        <w:rPr>
          <w:rFonts w:ascii="Arial" w:hAnsi="Arial" w:cs="Arial"/>
          <w:sz w:val="24"/>
          <w:szCs w:val="24"/>
        </w:rPr>
        <w:t xml:space="preserve"> legge 833/78 e </w:t>
      </w:r>
      <w:proofErr w:type="spellStart"/>
      <w:r w:rsidR="00CA713B" w:rsidRPr="00743179">
        <w:rPr>
          <w:rFonts w:ascii="Arial" w:hAnsi="Arial" w:cs="Arial"/>
          <w:sz w:val="24"/>
          <w:szCs w:val="24"/>
        </w:rPr>
        <w:t>s.m.i.</w:t>
      </w:r>
      <w:proofErr w:type="spellEnd"/>
      <w:r w:rsidR="00CA713B" w:rsidRPr="00743179">
        <w:rPr>
          <w:rFonts w:ascii="Arial" w:hAnsi="Arial" w:cs="Arial"/>
          <w:sz w:val="24"/>
          <w:szCs w:val="24"/>
        </w:rPr>
        <w:t xml:space="preserve"> </w:t>
      </w:r>
      <w:r w:rsidR="004A6887" w:rsidRPr="00743179">
        <w:rPr>
          <w:rFonts w:ascii="Arial" w:hAnsi="Arial" w:cs="Arial"/>
          <w:sz w:val="24"/>
          <w:szCs w:val="24"/>
        </w:rPr>
        <w:t xml:space="preserve">che </w:t>
      </w:r>
      <w:r w:rsidR="0016167B">
        <w:rPr>
          <w:rFonts w:ascii="Arial" w:hAnsi="Arial" w:cs="Arial"/>
          <w:sz w:val="24"/>
          <w:szCs w:val="24"/>
        </w:rPr>
        <w:t xml:space="preserve">esplicitamente </w:t>
      </w:r>
      <w:r w:rsidR="004A6887" w:rsidRPr="00743179">
        <w:rPr>
          <w:rFonts w:ascii="Arial" w:hAnsi="Arial" w:cs="Arial"/>
          <w:sz w:val="24"/>
          <w:szCs w:val="24"/>
        </w:rPr>
        <w:t>prevede per il Servizio Sanitario</w:t>
      </w:r>
      <w:r w:rsidR="004A6887" w:rsidRPr="00743179">
        <w:rPr>
          <w:rFonts w:ascii="Arial" w:hAnsi="Arial" w:cs="Arial"/>
          <w:i/>
          <w:sz w:val="24"/>
          <w:szCs w:val="24"/>
        </w:rPr>
        <w:t xml:space="preserve"> </w:t>
      </w:r>
      <w:r w:rsidR="004A6887" w:rsidRPr="00743179">
        <w:rPr>
          <w:rFonts w:ascii="Arial" w:hAnsi="Arial" w:cs="Arial"/>
          <w:sz w:val="24"/>
          <w:szCs w:val="24"/>
        </w:rPr>
        <w:t>Nazionale</w:t>
      </w:r>
      <w:r w:rsidR="004A6887" w:rsidRPr="00743179">
        <w:rPr>
          <w:rFonts w:ascii="Arial" w:hAnsi="Arial" w:cs="Arial"/>
          <w:i/>
          <w:sz w:val="24"/>
          <w:szCs w:val="24"/>
        </w:rPr>
        <w:t xml:space="preserve"> </w:t>
      </w:r>
      <w:r w:rsidR="004A6887" w:rsidRPr="00743179">
        <w:rPr>
          <w:rStyle w:val="Enfasicorsivo"/>
          <w:rFonts w:ascii="Arial" w:hAnsi="Arial" w:cs="Arial"/>
          <w:i w:val="0"/>
          <w:sz w:val="24"/>
          <w:szCs w:val="24"/>
        </w:rPr>
        <w:t>la cura degli eventi morbosi quali ne siano le cause, la fenomenologia e la durata</w:t>
      </w:r>
    </w:p>
    <w:p w14:paraId="00DE0248" w14:textId="77777777" w:rsidR="00A76672" w:rsidRPr="00743179" w:rsidRDefault="00A76672" w:rsidP="002904F8">
      <w:pPr>
        <w:pStyle w:val="Paragrafoelenco"/>
        <w:numPr>
          <w:ilvl w:val="0"/>
          <w:numId w:val="1"/>
        </w:numPr>
        <w:spacing w:after="0" w:line="240" w:lineRule="atLeast"/>
        <w:jc w:val="both"/>
        <w:rPr>
          <w:rFonts w:ascii="Arial" w:hAnsi="Arial" w:cs="Arial"/>
          <w:sz w:val="24"/>
          <w:szCs w:val="24"/>
        </w:rPr>
      </w:pPr>
      <w:r w:rsidRPr="00743179">
        <w:rPr>
          <w:rFonts w:ascii="Arial" w:hAnsi="Arial" w:cs="Arial"/>
          <w:sz w:val="24"/>
          <w:szCs w:val="24"/>
        </w:rPr>
        <w:t xml:space="preserve">Gli obiettivi </w:t>
      </w:r>
      <w:r w:rsidR="00001FDE" w:rsidRPr="00743179">
        <w:rPr>
          <w:rFonts w:ascii="Arial" w:hAnsi="Arial" w:cs="Arial"/>
          <w:sz w:val="24"/>
          <w:szCs w:val="24"/>
        </w:rPr>
        <w:t xml:space="preserve">principali </w:t>
      </w:r>
      <w:r w:rsidRPr="00743179">
        <w:rPr>
          <w:rFonts w:ascii="Arial" w:hAnsi="Arial" w:cs="Arial"/>
          <w:sz w:val="24"/>
          <w:szCs w:val="24"/>
        </w:rPr>
        <w:t>del riordino sono:</w:t>
      </w:r>
    </w:p>
    <w:p w14:paraId="600A4352" w14:textId="77777777" w:rsidR="00A76672" w:rsidRPr="00743179" w:rsidRDefault="00A76672" w:rsidP="002904F8">
      <w:pPr>
        <w:pStyle w:val="Paragrafoelenco"/>
        <w:numPr>
          <w:ilvl w:val="1"/>
          <w:numId w:val="1"/>
        </w:numPr>
        <w:spacing w:after="0" w:line="240" w:lineRule="atLeast"/>
        <w:ind w:left="709"/>
        <w:jc w:val="both"/>
        <w:rPr>
          <w:rFonts w:ascii="Arial" w:hAnsi="Arial" w:cs="Arial"/>
          <w:sz w:val="24"/>
          <w:szCs w:val="24"/>
        </w:rPr>
      </w:pPr>
      <w:r w:rsidRPr="00743179">
        <w:rPr>
          <w:rFonts w:ascii="Arial" w:hAnsi="Arial" w:cs="Arial"/>
          <w:sz w:val="24"/>
          <w:szCs w:val="24"/>
        </w:rPr>
        <w:t>Introdurre nel sistema dei servizi pubblici un rafforzamento dei diritti esigibili per i cittadini non aut</w:t>
      </w:r>
      <w:r w:rsidR="00132D51" w:rsidRPr="00743179">
        <w:rPr>
          <w:rFonts w:ascii="Arial" w:hAnsi="Arial" w:cs="Arial"/>
          <w:sz w:val="24"/>
          <w:szCs w:val="24"/>
        </w:rPr>
        <w:t>osufficienti e le loro famiglie.</w:t>
      </w:r>
    </w:p>
    <w:p w14:paraId="04C57F5B" w14:textId="6F3CF968" w:rsidR="00A76672" w:rsidRPr="00743179" w:rsidRDefault="00E440D3" w:rsidP="002904F8">
      <w:pPr>
        <w:pStyle w:val="Paragrafoelenco"/>
        <w:numPr>
          <w:ilvl w:val="1"/>
          <w:numId w:val="1"/>
        </w:numPr>
        <w:spacing w:after="0" w:line="240" w:lineRule="atLeast"/>
        <w:ind w:left="709"/>
        <w:jc w:val="both"/>
        <w:rPr>
          <w:rFonts w:ascii="Arial" w:hAnsi="Arial" w:cs="Arial"/>
          <w:sz w:val="24"/>
          <w:szCs w:val="24"/>
        </w:rPr>
      </w:pPr>
      <w:r>
        <w:rPr>
          <w:rFonts w:ascii="Arial" w:hAnsi="Arial" w:cs="Arial"/>
          <w:sz w:val="24"/>
          <w:szCs w:val="24"/>
        </w:rPr>
        <w:t>Valorizzare</w:t>
      </w:r>
      <w:r w:rsidR="00A76672" w:rsidRPr="00743179">
        <w:rPr>
          <w:rFonts w:ascii="Arial" w:hAnsi="Arial" w:cs="Arial"/>
          <w:sz w:val="24"/>
          <w:szCs w:val="24"/>
        </w:rPr>
        <w:t>, ove appropriata e condivisa dai fruitori, la possibilità di vivere presso il proprio domicilio con supporti adeguati</w:t>
      </w:r>
      <w:r w:rsidR="00132D51" w:rsidRPr="00743179">
        <w:rPr>
          <w:rFonts w:ascii="Arial" w:hAnsi="Arial" w:cs="Arial"/>
          <w:sz w:val="24"/>
          <w:szCs w:val="24"/>
        </w:rPr>
        <w:t>.</w:t>
      </w:r>
    </w:p>
    <w:p w14:paraId="27B3677A" w14:textId="0A756CB0" w:rsidR="00740936" w:rsidRPr="00743179" w:rsidRDefault="00740936" w:rsidP="002904F8">
      <w:pPr>
        <w:pStyle w:val="Paragrafoelenco"/>
        <w:numPr>
          <w:ilvl w:val="1"/>
          <w:numId w:val="1"/>
        </w:numPr>
        <w:spacing w:after="0" w:line="240" w:lineRule="atLeast"/>
        <w:ind w:left="709"/>
        <w:jc w:val="both"/>
        <w:rPr>
          <w:rFonts w:ascii="Arial" w:hAnsi="Arial" w:cs="Arial"/>
          <w:sz w:val="24"/>
          <w:szCs w:val="24"/>
        </w:rPr>
      </w:pPr>
      <w:r w:rsidRPr="00743179">
        <w:rPr>
          <w:rFonts w:ascii="Arial" w:hAnsi="Arial" w:cs="Arial"/>
          <w:sz w:val="24"/>
          <w:szCs w:val="24"/>
        </w:rPr>
        <w:t xml:space="preserve">Evitare ricoveri impropri </w:t>
      </w:r>
      <w:r w:rsidR="004D4DBA">
        <w:rPr>
          <w:rFonts w:ascii="Arial" w:hAnsi="Arial" w:cs="Arial"/>
          <w:sz w:val="24"/>
          <w:szCs w:val="24"/>
        </w:rPr>
        <w:t xml:space="preserve">e indesiderati </w:t>
      </w:r>
      <w:r w:rsidRPr="00743179">
        <w:rPr>
          <w:rFonts w:ascii="Arial" w:hAnsi="Arial" w:cs="Arial"/>
          <w:sz w:val="24"/>
          <w:szCs w:val="24"/>
        </w:rPr>
        <w:t>in strutture sanitarie e sociosanitarie.</w:t>
      </w:r>
    </w:p>
    <w:p w14:paraId="28958D9C" w14:textId="77777777" w:rsidR="00A76672" w:rsidRPr="00743179" w:rsidRDefault="00E61EFB" w:rsidP="002904F8">
      <w:pPr>
        <w:pStyle w:val="Paragrafoelenco"/>
        <w:numPr>
          <w:ilvl w:val="1"/>
          <w:numId w:val="1"/>
        </w:numPr>
        <w:spacing w:after="0" w:line="240" w:lineRule="atLeast"/>
        <w:ind w:left="709"/>
        <w:jc w:val="both"/>
        <w:rPr>
          <w:rFonts w:ascii="Arial" w:hAnsi="Arial" w:cs="Arial"/>
          <w:sz w:val="24"/>
          <w:szCs w:val="24"/>
        </w:rPr>
      </w:pPr>
      <w:r w:rsidRPr="00743179">
        <w:rPr>
          <w:rFonts w:ascii="Arial" w:hAnsi="Arial" w:cs="Arial"/>
          <w:sz w:val="24"/>
          <w:szCs w:val="24"/>
        </w:rPr>
        <w:t xml:space="preserve">Precisare </w:t>
      </w:r>
      <w:r w:rsidR="00A76672" w:rsidRPr="00743179">
        <w:rPr>
          <w:rFonts w:ascii="Arial" w:hAnsi="Arial" w:cs="Arial"/>
          <w:sz w:val="24"/>
          <w:szCs w:val="24"/>
        </w:rPr>
        <w:t>le competenze dei sistemi pubblici di servizi coinvolti nel sistema delle cure</w:t>
      </w:r>
      <w:r w:rsidR="00132D51" w:rsidRPr="00743179">
        <w:rPr>
          <w:rFonts w:ascii="Arial" w:hAnsi="Arial" w:cs="Arial"/>
          <w:sz w:val="24"/>
          <w:szCs w:val="24"/>
        </w:rPr>
        <w:t>.</w:t>
      </w:r>
    </w:p>
    <w:p w14:paraId="0C666ECB" w14:textId="2D6D1447" w:rsidR="00A76672" w:rsidRDefault="00A76672" w:rsidP="002904F8">
      <w:pPr>
        <w:pStyle w:val="Paragrafoelenco"/>
        <w:numPr>
          <w:ilvl w:val="1"/>
          <w:numId w:val="1"/>
        </w:numPr>
        <w:spacing w:after="0" w:line="240" w:lineRule="atLeast"/>
        <w:ind w:left="709"/>
        <w:jc w:val="both"/>
        <w:rPr>
          <w:rFonts w:ascii="Arial" w:hAnsi="Arial" w:cs="Arial"/>
          <w:sz w:val="24"/>
          <w:szCs w:val="24"/>
        </w:rPr>
      </w:pPr>
      <w:r w:rsidRPr="00743179">
        <w:rPr>
          <w:rFonts w:ascii="Arial" w:hAnsi="Arial" w:cs="Arial"/>
          <w:sz w:val="24"/>
          <w:szCs w:val="24"/>
        </w:rPr>
        <w:t xml:space="preserve">Ridurre </w:t>
      </w:r>
      <w:r w:rsidR="0079005C" w:rsidRPr="00743179">
        <w:rPr>
          <w:rFonts w:ascii="Arial" w:hAnsi="Arial" w:cs="Arial"/>
          <w:sz w:val="24"/>
          <w:szCs w:val="24"/>
        </w:rPr>
        <w:t xml:space="preserve">le </w:t>
      </w:r>
      <w:r w:rsidR="00E61EFB" w:rsidRPr="00743179">
        <w:rPr>
          <w:rFonts w:ascii="Arial" w:hAnsi="Arial" w:cs="Arial"/>
          <w:sz w:val="24"/>
          <w:szCs w:val="24"/>
        </w:rPr>
        <w:t xml:space="preserve">diseguaglianze nella fruizione degli interventi, nonché </w:t>
      </w:r>
      <w:r w:rsidRPr="00743179">
        <w:rPr>
          <w:rFonts w:ascii="Arial" w:hAnsi="Arial" w:cs="Arial"/>
          <w:sz w:val="24"/>
          <w:szCs w:val="24"/>
        </w:rPr>
        <w:t>inappropriate differenze regionali e locali nelle offerte ai cittadini, assumendo che tali differenze non devono condurre a</w:t>
      </w:r>
      <w:r w:rsidR="00E61EFB" w:rsidRPr="00743179">
        <w:rPr>
          <w:rFonts w:ascii="Arial" w:hAnsi="Arial" w:cs="Arial"/>
          <w:sz w:val="24"/>
          <w:szCs w:val="24"/>
        </w:rPr>
        <w:t>d</w:t>
      </w:r>
      <w:r w:rsidRPr="00743179">
        <w:rPr>
          <w:rFonts w:ascii="Arial" w:hAnsi="Arial" w:cs="Arial"/>
          <w:sz w:val="24"/>
          <w:szCs w:val="24"/>
        </w:rPr>
        <w:t xml:space="preserve"> interventi inferiori a quelli </w:t>
      </w:r>
      <w:r w:rsidR="00B72B57" w:rsidRPr="00743179">
        <w:rPr>
          <w:rFonts w:ascii="Arial" w:hAnsi="Arial" w:cs="Arial"/>
          <w:sz w:val="24"/>
          <w:szCs w:val="24"/>
        </w:rPr>
        <w:t xml:space="preserve">che sono </w:t>
      </w:r>
      <w:r w:rsidRPr="00743179">
        <w:rPr>
          <w:rFonts w:ascii="Arial" w:hAnsi="Arial" w:cs="Arial"/>
          <w:sz w:val="24"/>
          <w:szCs w:val="24"/>
        </w:rPr>
        <w:t>individuati come livelli essenziali d</w:t>
      </w:r>
      <w:r w:rsidR="00B72B57" w:rsidRPr="00743179">
        <w:rPr>
          <w:rFonts w:ascii="Arial" w:hAnsi="Arial" w:cs="Arial"/>
          <w:sz w:val="24"/>
          <w:szCs w:val="24"/>
        </w:rPr>
        <w:t xml:space="preserve">elle prestazioni </w:t>
      </w:r>
      <w:r w:rsidRPr="00743179">
        <w:rPr>
          <w:rFonts w:ascii="Arial" w:hAnsi="Arial" w:cs="Arial"/>
          <w:sz w:val="24"/>
          <w:szCs w:val="24"/>
        </w:rPr>
        <w:t>ai sensi dell’art. 117, comma 2, lettera “m” della Costituzione</w:t>
      </w:r>
      <w:r w:rsidR="0079005C" w:rsidRPr="00743179">
        <w:rPr>
          <w:rFonts w:ascii="Arial" w:hAnsi="Arial" w:cs="Arial"/>
          <w:sz w:val="24"/>
          <w:szCs w:val="24"/>
        </w:rPr>
        <w:t>.</w:t>
      </w:r>
    </w:p>
    <w:p w14:paraId="4CAFC215" w14:textId="6F84DBA1" w:rsidR="002E17FD" w:rsidRPr="002E17FD" w:rsidRDefault="002E17FD" w:rsidP="002E17FD">
      <w:pPr>
        <w:spacing w:after="0" w:line="240" w:lineRule="atLeast"/>
        <w:jc w:val="both"/>
        <w:rPr>
          <w:rFonts w:ascii="Arial" w:hAnsi="Arial" w:cs="Arial"/>
          <w:sz w:val="24"/>
          <w:szCs w:val="24"/>
        </w:rPr>
      </w:pPr>
      <w:r w:rsidRPr="00743179">
        <w:rPr>
          <w:rFonts w:ascii="Arial" w:hAnsi="Arial" w:cs="Arial"/>
          <w:sz w:val="24"/>
          <w:szCs w:val="24"/>
        </w:rPr>
        <w:t>Agli interventi descritti nel presente atto i cittadini accedono in possesso dei medesimi requisiti che fanno accedere agli interventi del Servizio Sanitario Nazionale</w:t>
      </w:r>
      <w:r>
        <w:rPr>
          <w:rFonts w:ascii="Arial" w:hAnsi="Arial" w:cs="Arial"/>
          <w:sz w:val="24"/>
          <w:szCs w:val="24"/>
        </w:rPr>
        <w:t>.</w:t>
      </w:r>
    </w:p>
    <w:p w14:paraId="50B52269" w14:textId="77777777" w:rsidR="00AE34AD" w:rsidRPr="00743179" w:rsidRDefault="00AE34AD" w:rsidP="00B600FD">
      <w:pPr>
        <w:pStyle w:val="Paragrafoelenco"/>
        <w:spacing w:after="0" w:line="240" w:lineRule="atLeast"/>
        <w:ind w:left="360"/>
        <w:jc w:val="both"/>
        <w:rPr>
          <w:rFonts w:ascii="Arial" w:hAnsi="Arial" w:cs="Arial"/>
          <w:sz w:val="24"/>
          <w:szCs w:val="24"/>
        </w:rPr>
      </w:pPr>
    </w:p>
    <w:p w14:paraId="4FF5E69E" w14:textId="30AAAE48" w:rsidR="006B43E6" w:rsidRPr="00743179" w:rsidRDefault="006B43E6" w:rsidP="006B43E6">
      <w:pPr>
        <w:pStyle w:val="Titolo1"/>
        <w:spacing w:before="0" w:line="240" w:lineRule="atLeast"/>
        <w:ind w:left="360"/>
        <w:jc w:val="center"/>
        <w:rPr>
          <w:color w:val="auto"/>
        </w:rPr>
      </w:pPr>
      <w:bookmarkStart w:id="3" w:name="_Toc94102787"/>
      <w:r w:rsidRPr="00743179">
        <w:rPr>
          <w:rFonts w:eastAsiaTheme="minorHAnsi" w:cs="Arial"/>
          <w:bCs w:val="0"/>
          <w:color w:val="auto"/>
          <w:szCs w:val="24"/>
        </w:rPr>
        <w:t xml:space="preserve">Art. 2) </w:t>
      </w:r>
      <w:r w:rsidRPr="00743179">
        <w:rPr>
          <w:color w:val="auto"/>
        </w:rPr>
        <w:t>L’accesso al sistema delle cure</w:t>
      </w:r>
      <w:r w:rsidR="00524075" w:rsidRPr="00743179">
        <w:rPr>
          <w:color w:val="auto"/>
        </w:rPr>
        <w:t xml:space="preserve"> sociosanitarie</w:t>
      </w:r>
      <w:r w:rsidR="004D4DBA">
        <w:rPr>
          <w:color w:val="auto"/>
        </w:rPr>
        <w:t xml:space="preserve"> E LA VALUTAZIONE DEL BISOGNO</w:t>
      </w:r>
      <w:bookmarkEnd w:id="3"/>
    </w:p>
    <w:p w14:paraId="279D1863" w14:textId="77777777" w:rsidR="006B43E6" w:rsidRPr="00743179" w:rsidRDefault="006B43E6" w:rsidP="002B00C5">
      <w:pPr>
        <w:spacing w:after="0" w:line="240" w:lineRule="atLeast"/>
        <w:rPr>
          <w:rFonts w:ascii="Arial" w:hAnsi="Arial" w:cs="Arial"/>
          <w:i/>
          <w:sz w:val="24"/>
          <w:szCs w:val="24"/>
          <w:u w:val="single"/>
        </w:rPr>
      </w:pPr>
      <w:r w:rsidRPr="00743179">
        <w:rPr>
          <w:rFonts w:ascii="Arial" w:hAnsi="Arial" w:cs="Arial"/>
          <w:i/>
          <w:sz w:val="24"/>
          <w:szCs w:val="24"/>
          <w:u w:val="single"/>
        </w:rPr>
        <w:t>MOTIVAZIONE</w:t>
      </w:r>
    </w:p>
    <w:p w14:paraId="50BD5166" w14:textId="113DB2F2" w:rsidR="006B43E6" w:rsidRPr="00743179" w:rsidRDefault="006B43E6" w:rsidP="002B00C5">
      <w:pPr>
        <w:spacing w:after="0" w:line="240" w:lineRule="atLeast"/>
        <w:jc w:val="both"/>
        <w:rPr>
          <w:rFonts w:ascii="Arial" w:hAnsi="Arial" w:cs="Arial"/>
          <w:i/>
          <w:sz w:val="24"/>
          <w:szCs w:val="24"/>
        </w:rPr>
      </w:pPr>
      <w:r w:rsidRPr="00743179">
        <w:rPr>
          <w:rFonts w:ascii="Arial" w:hAnsi="Arial" w:cs="Arial"/>
          <w:i/>
          <w:sz w:val="24"/>
          <w:szCs w:val="24"/>
        </w:rPr>
        <w:t xml:space="preserve">Uno dei problemi </w:t>
      </w:r>
      <w:r w:rsidR="004D4DBA">
        <w:rPr>
          <w:rFonts w:ascii="Arial" w:hAnsi="Arial" w:cs="Arial"/>
          <w:i/>
          <w:sz w:val="24"/>
          <w:szCs w:val="24"/>
        </w:rPr>
        <w:t xml:space="preserve">attuali </w:t>
      </w:r>
      <w:r w:rsidRPr="00743179">
        <w:rPr>
          <w:rFonts w:ascii="Arial" w:hAnsi="Arial" w:cs="Arial"/>
          <w:i/>
          <w:sz w:val="24"/>
          <w:szCs w:val="24"/>
        </w:rPr>
        <w:t xml:space="preserve">per i non autosufficienti e le loro famiglie è l’enorme difficoltà a ricevere informazioni per accedere ai diversi possibili interventi, con il rischio di non poter nemmeno richiederli, o di dover impegnare tempo e fatica nel peregrinare tra </w:t>
      </w:r>
      <w:r w:rsidR="0079005C" w:rsidRPr="00743179">
        <w:rPr>
          <w:rFonts w:ascii="Arial" w:hAnsi="Arial" w:cs="Arial"/>
          <w:i/>
          <w:sz w:val="24"/>
          <w:szCs w:val="24"/>
        </w:rPr>
        <w:t xml:space="preserve">molti </w:t>
      </w:r>
      <w:r w:rsidRPr="00743179">
        <w:rPr>
          <w:rFonts w:ascii="Arial" w:hAnsi="Arial" w:cs="Arial"/>
          <w:i/>
          <w:sz w:val="24"/>
          <w:szCs w:val="24"/>
        </w:rPr>
        <w:t xml:space="preserve">sportelli. E la speculare difficoltà del welfare pubblico </w:t>
      </w:r>
      <w:r w:rsidR="0079005C" w:rsidRPr="00743179">
        <w:rPr>
          <w:rFonts w:ascii="Arial" w:hAnsi="Arial" w:cs="Arial"/>
          <w:i/>
          <w:sz w:val="24"/>
          <w:szCs w:val="24"/>
        </w:rPr>
        <w:t>nel</w:t>
      </w:r>
      <w:r w:rsidRPr="00743179">
        <w:rPr>
          <w:rFonts w:ascii="Arial" w:hAnsi="Arial" w:cs="Arial"/>
          <w:i/>
          <w:sz w:val="24"/>
          <w:szCs w:val="24"/>
        </w:rPr>
        <w:t xml:space="preserve"> facilitare l’accesso, visto che include prestazioni e percorsi </w:t>
      </w:r>
      <w:r w:rsidRPr="00743179">
        <w:rPr>
          <w:rFonts w:ascii="Arial" w:hAnsi="Arial" w:cs="Arial"/>
          <w:i/>
          <w:sz w:val="24"/>
          <w:szCs w:val="24"/>
        </w:rPr>
        <w:lastRenderedPageBreak/>
        <w:t xml:space="preserve">multipli e frantumati. </w:t>
      </w:r>
      <w:proofErr w:type="gramStart"/>
      <w:r w:rsidRPr="00743179">
        <w:rPr>
          <w:rFonts w:ascii="Arial" w:hAnsi="Arial" w:cs="Arial"/>
          <w:i/>
          <w:sz w:val="24"/>
          <w:szCs w:val="24"/>
        </w:rPr>
        <w:t>E’</w:t>
      </w:r>
      <w:proofErr w:type="gramEnd"/>
      <w:r w:rsidR="002E17FD">
        <w:rPr>
          <w:rFonts w:ascii="Arial" w:hAnsi="Arial" w:cs="Arial"/>
          <w:i/>
          <w:sz w:val="24"/>
          <w:szCs w:val="24"/>
        </w:rPr>
        <w:t xml:space="preserve"> </w:t>
      </w:r>
      <w:r w:rsidRPr="00743179">
        <w:rPr>
          <w:rFonts w:ascii="Arial" w:hAnsi="Arial" w:cs="Arial"/>
          <w:i/>
          <w:sz w:val="24"/>
          <w:szCs w:val="24"/>
        </w:rPr>
        <w:t>dunque decisivo che in ogni territorio si organizzi</w:t>
      </w:r>
      <w:r w:rsidR="00B72B57" w:rsidRPr="00743179">
        <w:rPr>
          <w:rFonts w:ascii="Arial" w:hAnsi="Arial" w:cs="Arial"/>
          <w:i/>
          <w:sz w:val="24"/>
          <w:szCs w:val="24"/>
        </w:rPr>
        <w:t>no</w:t>
      </w:r>
      <w:r w:rsidRPr="00743179">
        <w:rPr>
          <w:rFonts w:ascii="Arial" w:hAnsi="Arial" w:cs="Arial"/>
          <w:i/>
          <w:sz w:val="24"/>
          <w:szCs w:val="24"/>
        </w:rPr>
        <w:t xml:space="preserve"> </w:t>
      </w:r>
      <w:r w:rsidR="004D4DBA">
        <w:rPr>
          <w:rFonts w:ascii="Arial" w:hAnsi="Arial" w:cs="Arial"/>
          <w:i/>
          <w:sz w:val="24"/>
          <w:szCs w:val="24"/>
        </w:rPr>
        <w:t xml:space="preserve">sia </w:t>
      </w:r>
      <w:r w:rsidRPr="00743179">
        <w:rPr>
          <w:rFonts w:ascii="Arial" w:hAnsi="Arial" w:cs="Arial"/>
          <w:i/>
          <w:sz w:val="24"/>
          <w:szCs w:val="24"/>
        </w:rPr>
        <w:t xml:space="preserve">informazione </w:t>
      </w:r>
      <w:r w:rsidR="004D4DBA">
        <w:rPr>
          <w:rFonts w:ascii="Arial" w:hAnsi="Arial" w:cs="Arial"/>
          <w:i/>
          <w:sz w:val="24"/>
          <w:szCs w:val="24"/>
        </w:rPr>
        <w:t>ch</w:t>
      </w:r>
      <w:r w:rsidRPr="00743179">
        <w:rPr>
          <w:rFonts w:ascii="Arial" w:hAnsi="Arial" w:cs="Arial"/>
          <w:i/>
          <w:sz w:val="24"/>
          <w:szCs w:val="24"/>
        </w:rPr>
        <w:t xml:space="preserve">e accesso (oggi diversissimi) </w:t>
      </w:r>
      <w:r w:rsidR="00F14426" w:rsidRPr="00743179">
        <w:rPr>
          <w:rFonts w:ascii="Arial" w:hAnsi="Arial" w:cs="Arial"/>
          <w:i/>
          <w:sz w:val="24"/>
          <w:szCs w:val="24"/>
        </w:rPr>
        <w:t xml:space="preserve">facilitati </w:t>
      </w:r>
      <w:r w:rsidRPr="00743179">
        <w:rPr>
          <w:rFonts w:ascii="Arial" w:hAnsi="Arial" w:cs="Arial"/>
          <w:i/>
          <w:sz w:val="24"/>
          <w:szCs w:val="24"/>
        </w:rPr>
        <w:t>in tutti i loro diversi meccanismi</w:t>
      </w:r>
      <w:r w:rsidR="004D4DBA">
        <w:rPr>
          <w:rFonts w:ascii="Arial" w:hAnsi="Arial" w:cs="Arial"/>
          <w:i/>
          <w:sz w:val="24"/>
          <w:szCs w:val="24"/>
        </w:rPr>
        <w:t>.</w:t>
      </w:r>
    </w:p>
    <w:p w14:paraId="09E8A22E" w14:textId="3EBDEAF7" w:rsidR="006B43E6" w:rsidRPr="00743179" w:rsidRDefault="006B43E6" w:rsidP="006B43E6">
      <w:pPr>
        <w:spacing w:after="0" w:line="240" w:lineRule="atLeast"/>
        <w:jc w:val="both"/>
        <w:rPr>
          <w:rFonts w:ascii="Arial" w:hAnsi="Arial" w:cs="Arial"/>
          <w:i/>
          <w:sz w:val="24"/>
          <w:szCs w:val="24"/>
        </w:rPr>
      </w:pPr>
      <w:r w:rsidRPr="00743179">
        <w:rPr>
          <w:rFonts w:ascii="Arial" w:hAnsi="Arial" w:cs="Arial"/>
          <w:i/>
          <w:sz w:val="24"/>
          <w:szCs w:val="24"/>
        </w:rPr>
        <w:t xml:space="preserve">Altrettanto rilevante è </w:t>
      </w:r>
      <w:r w:rsidR="00247208">
        <w:rPr>
          <w:rFonts w:ascii="Arial" w:hAnsi="Arial" w:cs="Arial"/>
          <w:i/>
          <w:sz w:val="24"/>
          <w:szCs w:val="24"/>
        </w:rPr>
        <w:t xml:space="preserve">riformare </w:t>
      </w:r>
      <w:r w:rsidRPr="00743179">
        <w:rPr>
          <w:rFonts w:ascii="Arial" w:hAnsi="Arial" w:cs="Arial"/>
          <w:i/>
          <w:sz w:val="24"/>
          <w:szCs w:val="24"/>
        </w:rPr>
        <w:t>il percorso ed i criteri per garantire la valutazione multidimensionale:</w:t>
      </w:r>
    </w:p>
    <w:p w14:paraId="3CA2764F" w14:textId="77777777" w:rsidR="006B43E6" w:rsidRPr="00743179" w:rsidRDefault="004A6887" w:rsidP="002904F8">
      <w:pPr>
        <w:pStyle w:val="Paragrafoelenco"/>
        <w:numPr>
          <w:ilvl w:val="3"/>
          <w:numId w:val="43"/>
        </w:numPr>
        <w:spacing w:after="0" w:line="240" w:lineRule="atLeast"/>
        <w:jc w:val="both"/>
        <w:rPr>
          <w:rFonts w:ascii="Arial" w:hAnsi="Arial" w:cs="Arial"/>
          <w:i/>
          <w:sz w:val="24"/>
          <w:szCs w:val="24"/>
        </w:rPr>
      </w:pPr>
      <w:r w:rsidRPr="00743179">
        <w:rPr>
          <w:rFonts w:ascii="Arial" w:hAnsi="Arial" w:cs="Arial"/>
          <w:i/>
          <w:sz w:val="24"/>
          <w:szCs w:val="24"/>
        </w:rPr>
        <w:t xml:space="preserve">prevedendo che riguardi in primis le incapacità della persona, ma che ove sia indispensabile valutare priorità di accesso, per l’impossibilità di fornire interventi a tutti, includa </w:t>
      </w:r>
      <w:r w:rsidR="006B43E6" w:rsidRPr="00743179">
        <w:rPr>
          <w:rFonts w:ascii="Arial" w:hAnsi="Arial" w:cs="Arial"/>
          <w:i/>
          <w:sz w:val="24"/>
          <w:szCs w:val="24"/>
        </w:rPr>
        <w:t>anche valutazione d</w:t>
      </w:r>
      <w:r w:rsidRPr="00743179">
        <w:rPr>
          <w:rFonts w:ascii="Arial" w:hAnsi="Arial" w:cs="Arial"/>
          <w:i/>
          <w:sz w:val="24"/>
          <w:szCs w:val="24"/>
        </w:rPr>
        <w:t xml:space="preserve">i alcune </w:t>
      </w:r>
      <w:r w:rsidR="006B43E6" w:rsidRPr="00743179">
        <w:rPr>
          <w:rFonts w:ascii="Arial" w:hAnsi="Arial" w:cs="Arial"/>
          <w:i/>
          <w:sz w:val="24"/>
          <w:szCs w:val="24"/>
        </w:rPr>
        <w:t>condizioni sociali</w:t>
      </w:r>
      <w:r w:rsidR="00B72B57" w:rsidRPr="00743179">
        <w:rPr>
          <w:rFonts w:ascii="Arial" w:hAnsi="Arial" w:cs="Arial"/>
          <w:i/>
          <w:sz w:val="24"/>
          <w:szCs w:val="24"/>
        </w:rPr>
        <w:t>, perch</w:t>
      </w:r>
      <w:r w:rsidR="0079005C" w:rsidRPr="00743179">
        <w:rPr>
          <w:rFonts w:ascii="Arial" w:hAnsi="Arial" w:cs="Arial"/>
          <w:i/>
          <w:sz w:val="24"/>
          <w:szCs w:val="24"/>
        </w:rPr>
        <w:t>é</w:t>
      </w:r>
      <w:r w:rsidR="006B43E6" w:rsidRPr="00743179">
        <w:rPr>
          <w:rFonts w:ascii="Arial" w:hAnsi="Arial" w:cs="Arial"/>
          <w:i/>
          <w:sz w:val="24"/>
          <w:szCs w:val="24"/>
        </w:rPr>
        <w:t xml:space="preserve"> vi sono situazioni di persone in condizioni sanitarie non gravissime ma in condizioni sociali disastrose, col rischio che non vengano mai prese in carico se non </w:t>
      </w:r>
      <w:r w:rsidR="00F14426" w:rsidRPr="00743179">
        <w:rPr>
          <w:rFonts w:ascii="Arial" w:hAnsi="Arial" w:cs="Arial"/>
          <w:i/>
          <w:sz w:val="24"/>
          <w:szCs w:val="24"/>
        </w:rPr>
        <w:t xml:space="preserve">si assegna </w:t>
      </w:r>
      <w:r w:rsidR="006B43E6" w:rsidRPr="00743179">
        <w:rPr>
          <w:rFonts w:ascii="Arial" w:hAnsi="Arial" w:cs="Arial"/>
          <w:i/>
          <w:sz w:val="24"/>
          <w:szCs w:val="24"/>
        </w:rPr>
        <w:t>rilievo anche</w:t>
      </w:r>
      <w:r w:rsidR="00F14426" w:rsidRPr="00743179">
        <w:rPr>
          <w:rFonts w:ascii="Arial" w:hAnsi="Arial" w:cs="Arial"/>
          <w:i/>
          <w:sz w:val="24"/>
          <w:szCs w:val="24"/>
        </w:rPr>
        <w:t xml:space="preserve"> al</w:t>
      </w:r>
      <w:r w:rsidR="006B43E6" w:rsidRPr="00743179">
        <w:rPr>
          <w:rFonts w:ascii="Arial" w:hAnsi="Arial" w:cs="Arial"/>
          <w:i/>
          <w:sz w:val="24"/>
          <w:szCs w:val="24"/>
        </w:rPr>
        <w:t>la situazione sociale;</w:t>
      </w:r>
    </w:p>
    <w:p w14:paraId="3FA185FF" w14:textId="17C4778F" w:rsidR="008C7DF6" w:rsidRPr="00743179" w:rsidRDefault="006B43E6" w:rsidP="002904F8">
      <w:pPr>
        <w:pStyle w:val="Paragrafoelenco"/>
        <w:numPr>
          <w:ilvl w:val="3"/>
          <w:numId w:val="43"/>
        </w:numPr>
        <w:spacing w:after="0" w:line="240" w:lineRule="atLeast"/>
        <w:jc w:val="both"/>
        <w:rPr>
          <w:rFonts w:ascii="Arial" w:hAnsi="Arial" w:cs="Arial"/>
          <w:i/>
          <w:sz w:val="24"/>
          <w:szCs w:val="24"/>
        </w:rPr>
      </w:pPr>
      <w:r w:rsidRPr="00743179">
        <w:rPr>
          <w:rFonts w:ascii="Arial" w:hAnsi="Arial" w:cs="Arial"/>
          <w:i/>
          <w:sz w:val="24"/>
          <w:szCs w:val="24"/>
        </w:rPr>
        <w:t>puntando a superare le attuali duplicazioni defatiganti di valutazioni per gli utenti, e il costo a loro carico della richiesta di valutazione nelle Commissioni per l’invalidità.</w:t>
      </w:r>
      <w:r w:rsidR="008C7DF6" w:rsidRPr="00743179">
        <w:rPr>
          <w:rFonts w:ascii="Arial" w:hAnsi="Arial" w:cs="Arial"/>
          <w:i/>
          <w:sz w:val="24"/>
          <w:szCs w:val="24"/>
        </w:rPr>
        <w:t xml:space="preserve"> Attualmente un disabile o un anziano non autosufficiente deve eseguire diverse valutazioni, presso diverse commissioni per accedere a differenti interventi: una valutazione multidimensionale (presso le Unità Valutative Multidimensionali, come le UVG) per accedere agli interventi sociosanitari locali (assistenza al domicilio o inserimenti in RSA), un</w:t>
      </w:r>
      <w:r w:rsidR="00E440D3">
        <w:rPr>
          <w:rFonts w:ascii="Arial" w:hAnsi="Arial" w:cs="Arial"/>
          <w:i/>
          <w:sz w:val="24"/>
          <w:szCs w:val="24"/>
        </w:rPr>
        <w:t>’altra</w:t>
      </w:r>
      <w:r w:rsidR="008C7DF6" w:rsidRPr="00743179">
        <w:rPr>
          <w:rFonts w:ascii="Arial" w:hAnsi="Arial" w:cs="Arial"/>
          <w:i/>
          <w:sz w:val="24"/>
          <w:szCs w:val="24"/>
        </w:rPr>
        <w:t xml:space="preserve"> valutazione collegiale che conduce all’accertamento delle condizioni di disabilità per erogare le misure previste dalla legge 104/1992 (ad esempio i permessi dal lavoro per il disabile e i familiari),  ed una per ricevere l’indennità di accompagnamento e le altre prestazioni INPS. Questo scenario implica </w:t>
      </w:r>
      <w:r w:rsidR="00E440D3">
        <w:rPr>
          <w:rFonts w:ascii="Arial" w:hAnsi="Arial" w:cs="Arial"/>
          <w:i/>
          <w:sz w:val="24"/>
          <w:szCs w:val="24"/>
        </w:rPr>
        <w:t xml:space="preserve">rilevanti </w:t>
      </w:r>
      <w:r w:rsidR="008C7DF6" w:rsidRPr="00743179">
        <w:rPr>
          <w:rFonts w:ascii="Arial" w:hAnsi="Arial" w:cs="Arial"/>
          <w:i/>
          <w:sz w:val="24"/>
          <w:szCs w:val="24"/>
        </w:rPr>
        <w:t>difficoltà per i non autosufficienti e le loro famiglie, che devono eseguire diverse valutazioni in luoghi e con percorsi differenti, con le conseguenze negative della fatica del peregrinare con il non autosufficiente, e del rischio di non riuscire ad accedere.</w:t>
      </w:r>
    </w:p>
    <w:p w14:paraId="329E648D" w14:textId="61AD696E" w:rsidR="008C7DF6" w:rsidRPr="00E539C5" w:rsidRDefault="008C7DF6" w:rsidP="008C7DF6">
      <w:pPr>
        <w:spacing w:after="0" w:line="240" w:lineRule="atLeast"/>
        <w:ind w:left="502"/>
        <w:jc w:val="both"/>
        <w:rPr>
          <w:rFonts w:ascii="Arial" w:hAnsi="Arial" w:cs="Arial"/>
          <w:i/>
          <w:sz w:val="24"/>
          <w:szCs w:val="24"/>
        </w:rPr>
      </w:pPr>
      <w:r w:rsidRPr="00743179">
        <w:rPr>
          <w:rFonts w:ascii="Arial" w:hAnsi="Arial" w:cs="Arial"/>
          <w:i/>
          <w:sz w:val="24"/>
          <w:szCs w:val="24"/>
        </w:rPr>
        <w:t>Dunque è utile puntare ad una ricomposizione dei percorsi per l</w:t>
      </w:r>
      <w:r w:rsidR="00E539C5">
        <w:rPr>
          <w:rFonts w:ascii="Arial" w:hAnsi="Arial" w:cs="Arial"/>
          <w:i/>
          <w:sz w:val="24"/>
          <w:szCs w:val="24"/>
        </w:rPr>
        <w:t>e</w:t>
      </w:r>
      <w:r w:rsidRPr="00743179">
        <w:rPr>
          <w:rFonts w:ascii="Arial" w:hAnsi="Arial" w:cs="Arial"/>
          <w:i/>
          <w:sz w:val="24"/>
          <w:szCs w:val="24"/>
        </w:rPr>
        <w:t xml:space="preserve"> valutazioni della non autosufficienza, unificandole in un unico momento ed in una unica commissione. Lo scopo primario di </w:t>
      </w:r>
      <w:r w:rsidR="004A6887" w:rsidRPr="00743179">
        <w:rPr>
          <w:rFonts w:ascii="Arial" w:hAnsi="Arial" w:cs="Arial"/>
          <w:i/>
          <w:sz w:val="24"/>
          <w:szCs w:val="24"/>
        </w:rPr>
        <w:t xml:space="preserve">tutte </w:t>
      </w:r>
      <w:r w:rsidRPr="00743179">
        <w:rPr>
          <w:rFonts w:ascii="Arial" w:hAnsi="Arial" w:cs="Arial"/>
          <w:i/>
          <w:sz w:val="24"/>
          <w:szCs w:val="24"/>
        </w:rPr>
        <w:t xml:space="preserve">queste valutazioni non è infatti produrre diagnosi specifiche, o prescrizioni cliniche diverse tra loro, ma solo e sempre quello di individuare il grado di autonomia del paziente nella vita quotidiana, e da un giudizio organico e unico sul tema potrebbero essere avviati tutti i diversi sostegni, da quelli monetari INPS, ai permessi ex legge 104, ai </w:t>
      </w:r>
      <w:r w:rsidRPr="00E539C5">
        <w:rPr>
          <w:rFonts w:ascii="Arial" w:hAnsi="Arial" w:cs="Arial"/>
          <w:i/>
          <w:sz w:val="24"/>
          <w:szCs w:val="24"/>
        </w:rPr>
        <w:t>percorsi sociosanitari locali.</w:t>
      </w:r>
    </w:p>
    <w:p w14:paraId="1938274A" w14:textId="6DCD3ED8" w:rsidR="00E539C5" w:rsidRPr="00E539C5" w:rsidRDefault="00E539C5" w:rsidP="00E539C5">
      <w:pPr>
        <w:spacing w:after="0" w:line="240" w:lineRule="atLeast"/>
        <w:jc w:val="both"/>
        <w:rPr>
          <w:rFonts w:ascii="Arial" w:hAnsi="Arial" w:cs="Arial"/>
          <w:i/>
          <w:sz w:val="24"/>
          <w:szCs w:val="24"/>
        </w:rPr>
      </w:pPr>
      <w:r w:rsidRPr="00E539C5">
        <w:rPr>
          <w:rFonts w:ascii="Arial" w:hAnsi="Arial" w:cs="Arial"/>
          <w:i/>
          <w:sz w:val="24"/>
          <w:szCs w:val="24"/>
        </w:rPr>
        <w:t xml:space="preserve">La valutazione della condizione economica dei richiedenti non deve essere utilizzata per essere a priori ammessi o esclusi alle prestazioni, o </w:t>
      </w:r>
      <w:r w:rsidR="00247208">
        <w:rPr>
          <w:rFonts w:ascii="Arial" w:hAnsi="Arial" w:cs="Arial"/>
          <w:i/>
          <w:sz w:val="24"/>
          <w:szCs w:val="24"/>
        </w:rPr>
        <w:t xml:space="preserve">definire </w:t>
      </w:r>
      <w:r w:rsidRPr="00E539C5">
        <w:rPr>
          <w:rFonts w:ascii="Arial" w:hAnsi="Arial" w:cs="Arial"/>
          <w:i/>
          <w:sz w:val="24"/>
          <w:szCs w:val="24"/>
        </w:rPr>
        <w:t xml:space="preserve">la loro intensità, poiché sono interventi connessi alla condizione sanitaria della persona, </w:t>
      </w:r>
      <w:r w:rsidR="00E440D3">
        <w:rPr>
          <w:rFonts w:ascii="Arial" w:hAnsi="Arial" w:cs="Arial"/>
          <w:i/>
          <w:sz w:val="24"/>
          <w:szCs w:val="24"/>
        </w:rPr>
        <w:t>bensì</w:t>
      </w:r>
      <w:r w:rsidRPr="00E539C5">
        <w:rPr>
          <w:rFonts w:ascii="Arial" w:hAnsi="Arial" w:cs="Arial"/>
          <w:i/>
          <w:sz w:val="24"/>
          <w:szCs w:val="24"/>
        </w:rPr>
        <w:t xml:space="preserve"> solo per definire la contribuzione al loro costo (anche elevata) così come avviene nel campo sanitario. Oggi invece spesso non accade così, con effetti come questi:</w:t>
      </w:r>
    </w:p>
    <w:p w14:paraId="1A47FE5A" w14:textId="6ED5B081" w:rsidR="00E539C5" w:rsidRPr="00E539C5" w:rsidRDefault="00E539C5" w:rsidP="002904F8">
      <w:pPr>
        <w:pStyle w:val="Paragrafoelenco"/>
        <w:numPr>
          <w:ilvl w:val="0"/>
          <w:numId w:val="45"/>
        </w:numPr>
        <w:spacing w:after="0" w:line="240" w:lineRule="atLeast"/>
        <w:jc w:val="both"/>
        <w:rPr>
          <w:rFonts w:ascii="Arial" w:hAnsi="Arial" w:cs="Arial"/>
          <w:i/>
          <w:sz w:val="24"/>
          <w:szCs w:val="24"/>
        </w:rPr>
      </w:pPr>
      <w:r w:rsidRPr="00E539C5">
        <w:rPr>
          <w:rFonts w:ascii="Arial" w:hAnsi="Arial" w:cs="Arial"/>
          <w:i/>
          <w:sz w:val="24"/>
          <w:szCs w:val="24"/>
        </w:rPr>
        <w:t xml:space="preserve">Persone gravemente non autosufficienti possono essere escluse a priori da qualunque intervento (residenziale o domiciliare) per il solo fatto che 3 anni prima (quando non erano malate) hanno donato un immobile al figlio, oppure perché hanno consumato i loro risparmi di 2 anni prima per pagarsi l’assistenza ma non in modo sufficiente a fare un ISEE corrente. Ma </w:t>
      </w:r>
      <w:r w:rsidR="0016167B">
        <w:rPr>
          <w:rFonts w:ascii="Arial" w:hAnsi="Arial" w:cs="Arial"/>
          <w:i/>
          <w:sz w:val="24"/>
          <w:szCs w:val="24"/>
        </w:rPr>
        <w:t xml:space="preserve">qui </w:t>
      </w:r>
      <w:r w:rsidRPr="00E539C5">
        <w:rPr>
          <w:rFonts w:ascii="Arial" w:hAnsi="Arial" w:cs="Arial"/>
          <w:i/>
          <w:sz w:val="24"/>
          <w:szCs w:val="24"/>
        </w:rPr>
        <w:t xml:space="preserve">il problema non è </w:t>
      </w:r>
      <w:r w:rsidR="00E440D3">
        <w:rPr>
          <w:rFonts w:ascii="Arial" w:hAnsi="Arial" w:cs="Arial"/>
          <w:i/>
          <w:sz w:val="24"/>
          <w:szCs w:val="24"/>
        </w:rPr>
        <w:t xml:space="preserve">(ancora) </w:t>
      </w:r>
      <w:r w:rsidRPr="00E539C5">
        <w:rPr>
          <w:rFonts w:ascii="Arial" w:hAnsi="Arial" w:cs="Arial"/>
          <w:i/>
          <w:sz w:val="24"/>
          <w:szCs w:val="24"/>
        </w:rPr>
        <w:t xml:space="preserve">“quale test dei mezzi” (ISEE o no), bensì la logica della contribuzione </w:t>
      </w:r>
      <w:r w:rsidR="0016167B">
        <w:rPr>
          <w:rFonts w:ascii="Arial" w:hAnsi="Arial" w:cs="Arial"/>
          <w:i/>
          <w:sz w:val="24"/>
          <w:szCs w:val="24"/>
        </w:rPr>
        <w:t xml:space="preserve">invece di quella </w:t>
      </w:r>
      <w:r w:rsidRPr="00E539C5">
        <w:rPr>
          <w:rFonts w:ascii="Arial" w:hAnsi="Arial" w:cs="Arial"/>
          <w:i/>
          <w:sz w:val="24"/>
          <w:szCs w:val="24"/>
        </w:rPr>
        <w:t>dell’esclusione a priori</w:t>
      </w:r>
      <w:r w:rsidR="0016167B">
        <w:rPr>
          <w:rFonts w:ascii="Arial" w:hAnsi="Arial" w:cs="Arial"/>
          <w:i/>
          <w:sz w:val="24"/>
          <w:szCs w:val="24"/>
        </w:rPr>
        <w:t>.</w:t>
      </w:r>
      <w:r w:rsidRPr="00E539C5">
        <w:rPr>
          <w:rFonts w:ascii="Arial" w:hAnsi="Arial" w:cs="Arial"/>
          <w:i/>
          <w:sz w:val="24"/>
          <w:szCs w:val="24"/>
        </w:rPr>
        <w:t xml:space="preserve"> </w:t>
      </w:r>
    </w:p>
    <w:p w14:paraId="56F58C93" w14:textId="77777777" w:rsidR="00E539C5" w:rsidRPr="00E539C5" w:rsidRDefault="00E539C5" w:rsidP="002904F8">
      <w:pPr>
        <w:pStyle w:val="Paragrafoelenco"/>
        <w:numPr>
          <w:ilvl w:val="0"/>
          <w:numId w:val="45"/>
        </w:numPr>
        <w:spacing w:after="0" w:line="240" w:lineRule="atLeast"/>
        <w:jc w:val="both"/>
        <w:rPr>
          <w:rFonts w:ascii="Arial" w:hAnsi="Arial" w:cs="Arial"/>
          <w:i/>
          <w:sz w:val="24"/>
          <w:szCs w:val="24"/>
        </w:rPr>
      </w:pPr>
      <w:r w:rsidRPr="00E539C5">
        <w:rPr>
          <w:rFonts w:ascii="Arial" w:hAnsi="Arial" w:cs="Arial"/>
          <w:i/>
          <w:sz w:val="24"/>
          <w:szCs w:val="24"/>
        </w:rPr>
        <w:t>Se una persona diventa non autosufficiente per un traumatismo qualunque, o per un crollo vertebrale da osteoporosi grave non trattabile:</w:t>
      </w:r>
    </w:p>
    <w:p w14:paraId="251EC0FD" w14:textId="77777777" w:rsidR="00E539C5" w:rsidRPr="00E539C5" w:rsidRDefault="00E539C5" w:rsidP="002904F8">
      <w:pPr>
        <w:pStyle w:val="Paragrafoelenco"/>
        <w:numPr>
          <w:ilvl w:val="0"/>
          <w:numId w:val="44"/>
        </w:numPr>
        <w:spacing w:after="0" w:line="240" w:lineRule="atLeast"/>
        <w:ind w:left="851"/>
        <w:jc w:val="both"/>
        <w:rPr>
          <w:rFonts w:ascii="Arial" w:hAnsi="Arial" w:cs="Arial"/>
          <w:i/>
          <w:sz w:val="24"/>
          <w:szCs w:val="24"/>
        </w:rPr>
      </w:pPr>
      <w:r w:rsidRPr="00E539C5">
        <w:rPr>
          <w:rFonts w:ascii="Arial" w:hAnsi="Arial" w:cs="Arial"/>
          <w:i/>
          <w:sz w:val="24"/>
          <w:szCs w:val="24"/>
        </w:rPr>
        <w:t>Se richiede al welfare pubblico l’intervento (anche prolungato) di un fisioterapista, non ne è esclusa a priori in base alla condizione economica, ma deve caso mai pagare più contribuzione (ticket)</w:t>
      </w:r>
    </w:p>
    <w:p w14:paraId="27DE7EBB" w14:textId="77777777" w:rsidR="00E539C5" w:rsidRPr="00E539C5" w:rsidRDefault="00E539C5" w:rsidP="002904F8">
      <w:pPr>
        <w:pStyle w:val="Paragrafoelenco"/>
        <w:numPr>
          <w:ilvl w:val="0"/>
          <w:numId w:val="44"/>
        </w:numPr>
        <w:spacing w:after="0" w:line="240" w:lineRule="atLeast"/>
        <w:ind w:left="851"/>
        <w:jc w:val="both"/>
        <w:rPr>
          <w:rFonts w:ascii="Arial" w:hAnsi="Arial" w:cs="Arial"/>
          <w:i/>
          <w:sz w:val="24"/>
          <w:szCs w:val="24"/>
        </w:rPr>
      </w:pPr>
      <w:r w:rsidRPr="00E539C5">
        <w:rPr>
          <w:rFonts w:ascii="Arial" w:hAnsi="Arial" w:cs="Arial"/>
          <w:i/>
          <w:sz w:val="24"/>
          <w:szCs w:val="24"/>
        </w:rPr>
        <w:t xml:space="preserve">Se invece richiede al welfare pubblico un’assistenza domiciliare tutelare (o anche una collocazione in RSA) è esclusa a priori ove la valutazione definisca l’accesso anche in base alla condizione economica, senza nemmeno arrivare a dimensionare la contribuzione </w:t>
      </w:r>
    </w:p>
    <w:p w14:paraId="1A7B82FB" w14:textId="77777777" w:rsidR="00E539C5" w:rsidRDefault="00E539C5" w:rsidP="00E539C5">
      <w:pPr>
        <w:spacing w:after="0" w:line="240" w:lineRule="atLeast"/>
        <w:ind w:firstLine="360"/>
        <w:jc w:val="both"/>
        <w:rPr>
          <w:rFonts w:ascii="Arial" w:hAnsi="Arial" w:cs="Arial"/>
          <w:i/>
        </w:rPr>
      </w:pPr>
      <w:r w:rsidRPr="00E539C5">
        <w:rPr>
          <w:rFonts w:ascii="Arial" w:hAnsi="Arial" w:cs="Arial"/>
          <w:i/>
          <w:sz w:val="24"/>
          <w:szCs w:val="24"/>
        </w:rPr>
        <w:t>Quale logica razionalmente fondata giustifica questa asimmetria</w:t>
      </w:r>
      <w:r w:rsidRPr="00E539C5">
        <w:rPr>
          <w:rFonts w:ascii="Arial" w:hAnsi="Arial" w:cs="Arial"/>
          <w:i/>
        </w:rPr>
        <w:t>?</w:t>
      </w:r>
    </w:p>
    <w:p w14:paraId="541AF24E" w14:textId="1E206BDB" w:rsidR="002E17FD" w:rsidRPr="00B77E5B" w:rsidRDefault="002E17FD" w:rsidP="00E539C5">
      <w:pPr>
        <w:spacing w:after="0" w:line="240" w:lineRule="atLeast"/>
        <w:jc w:val="both"/>
        <w:rPr>
          <w:rFonts w:ascii="Arial" w:hAnsi="Arial" w:cs="Arial"/>
          <w:i/>
          <w:iCs/>
          <w:sz w:val="24"/>
          <w:szCs w:val="24"/>
        </w:rPr>
      </w:pPr>
      <w:r w:rsidRPr="00B77E5B">
        <w:rPr>
          <w:rFonts w:ascii="Arial" w:hAnsi="Arial" w:cs="Arial"/>
          <w:i/>
          <w:iCs/>
          <w:color w:val="000000" w:themeColor="text1"/>
          <w:sz w:val="24"/>
          <w:szCs w:val="24"/>
        </w:rPr>
        <w:t xml:space="preserve">Concludere la valutazione multidimensionale definendo subito l’intervento rischia di </w:t>
      </w:r>
      <w:r w:rsidR="00B77E5B">
        <w:rPr>
          <w:rFonts w:ascii="Arial" w:hAnsi="Arial" w:cs="Arial"/>
          <w:i/>
          <w:iCs/>
          <w:color w:val="000000" w:themeColor="text1"/>
          <w:sz w:val="24"/>
          <w:szCs w:val="24"/>
        </w:rPr>
        <w:t xml:space="preserve">far </w:t>
      </w:r>
      <w:r w:rsidRPr="00B77E5B">
        <w:rPr>
          <w:rFonts w:ascii="Arial" w:hAnsi="Arial" w:cs="Arial"/>
          <w:i/>
          <w:iCs/>
          <w:color w:val="000000" w:themeColor="text1"/>
          <w:sz w:val="24"/>
          <w:szCs w:val="24"/>
        </w:rPr>
        <w:t xml:space="preserve">attivare solo poche prestazioni già predefinite a monte. Invece è quando si fa poi il Piano di assistenza (con gli operatori che davvero seguiranno quell’utente) che si deve poter disporre di un budget da trasformare in più opportunità. Dunque l’esito della valutazione </w:t>
      </w:r>
      <w:r w:rsidR="00247208">
        <w:rPr>
          <w:rFonts w:ascii="Arial" w:hAnsi="Arial" w:cs="Arial"/>
          <w:i/>
          <w:iCs/>
          <w:color w:val="000000" w:themeColor="text1"/>
          <w:sz w:val="24"/>
          <w:szCs w:val="24"/>
        </w:rPr>
        <w:t xml:space="preserve">deve essere </w:t>
      </w:r>
      <w:r w:rsidRPr="00B77E5B">
        <w:rPr>
          <w:rFonts w:ascii="Arial" w:hAnsi="Arial" w:cs="Arial"/>
          <w:i/>
          <w:iCs/>
          <w:color w:val="000000" w:themeColor="text1"/>
          <w:sz w:val="24"/>
          <w:szCs w:val="24"/>
        </w:rPr>
        <w:t>la definizione di un livello di bisogno (di mancanza di autonomia), al quale si abbina un budget di cura da tradurre in interventi, come descritto ai successivi articoli</w:t>
      </w:r>
      <w:r w:rsidR="00B77E5B" w:rsidRPr="00B77E5B">
        <w:rPr>
          <w:rFonts w:ascii="Arial" w:hAnsi="Arial" w:cs="Arial"/>
          <w:i/>
          <w:iCs/>
          <w:color w:val="000000" w:themeColor="text1"/>
          <w:sz w:val="24"/>
          <w:szCs w:val="24"/>
        </w:rPr>
        <w:t>.</w:t>
      </w:r>
    </w:p>
    <w:p w14:paraId="018431B2" w14:textId="66AB4E04" w:rsidR="00524075" w:rsidRDefault="00070FBF" w:rsidP="00E539C5">
      <w:pPr>
        <w:spacing w:after="0" w:line="240" w:lineRule="atLeast"/>
        <w:jc w:val="both"/>
        <w:rPr>
          <w:rFonts w:ascii="Arial" w:hAnsi="Arial" w:cs="Arial"/>
          <w:i/>
          <w:sz w:val="24"/>
          <w:szCs w:val="24"/>
        </w:rPr>
      </w:pPr>
      <w:r w:rsidRPr="00743179">
        <w:rPr>
          <w:rFonts w:ascii="Arial" w:hAnsi="Arial" w:cs="Arial"/>
          <w:i/>
          <w:sz w:val="24"/>
          <w:szCs w:val="24"/>
        </w:rPr>
        <w:t>A</w:t>
      </w:r>
      <w:r w:rsidR="0079005C" w:rsidRPr="00743179">
        <w:rPr>
          <w:rFonts w:ascii="Arial" w:hAnsi="Arial" w:cs="Arial"/>
          <w:i/>
          <w:sz w:val="24"/>
          <w:szCs w:val="24"/>
        </w:rPr>
        <w:t xml:space="preserve">ltresì </w:t>
      </w:r>
      <w:r w:rsidRPr="00743179">
        <w:rPr>
          <w:rFonts w:ascii="Arial" w:hAnsi="Arial" w:cs="Arial"/>
          <w:i/>
          <w:sz w:val="24"/>
          <w:szCs w:val="24"/>
        </w:rPr>
        <w:t xml:space="preserve">è </w:t>
      </w:r>
      <w:r w:rsidR="00524075" w:rsidRPr="00743179">
        <w:rPr>
          <w:rFonts w:ascii="Arial" w:hAnsi="Arial" w:cs="Arial"/>
          <w:i/>
          <w:sz w:val="24"/>
          <w:szCs w:val="24"/>
        </w:rPr>
        <w:t xml:space="preserve">necessario prevedere iniziative dei servizi per contattare in modo proattivo persone </w:t>
      </w:r>
      <w:r w:rsidRPr="00743179">
        <w:rPr>
          <w:rFonts w:ascii="Arial" w:hAnsi="Arial" w:cs="Arial"/>
          <w:i/>
          <w:sz w:val="24"/>
          <w:szCs w:val="24"/>
        </w:rPr>
        <w:t xml:space="preserve">che non sono </w:t>
      </w:r>
      <w:r w:rsidR="00524075" w:rsidRPr="00743179">
        <w:rPr>
          <w:rFonts w:ascii="Arial" w:hAnsi="Arial" w:cs="Arial"/>
          <w:i/>
          <w:sz w:val="24"/>
          <w:szCs w:val="24"/>
        </w:rPr>
        <w:t>non in grado di richiedere interventi, e dunque a rischio di abbandono.</w:t>
      </w:r>
    </w:p>
    <w:p w14:paraId="54DCCACA" w14:textId="04A4A0B8" w:rsidR="002E17FD" w:rsidRPr="00E539C5" w:rsidRDefault="002E17FD" w:rsidP="00E539C5">
      <w:pPr>
        <w:spacing w:after="0" w:line="240" w:lineRule="atLeast"/>
        <w:jc w:val="both"/>
        <w:rPr>
          <w:rFonts w:ascii="Arial" w:hAnsi="Arial" w:cs="Arial"/>
          <w:i/>
        </w:rPr>
      </w:pPr>
      <w:r>
        <w:rPr>
          <w:rFonts w:ascii="Arial" w:hAnsi="Arial" w:cs="Arial"/>
          <w:i/>
          <w:sz w:val="24"/>
          <w:szCs w:val="24"/>
        </w:rPr>
        <w:t xml:space="preserve">Vanno definiti tempi massimi di attesa per i cittadini, perché queste durate sono </w:t>
      </w:r>
      <w:r w:rsidR="00B77E5B">
        <w:rPr>
          <w:rFonts w:ascii="Arial" w:hAnsi="Arial" w:cs="Arial"/>
          <w:i/>
          <w:sz w:val="24"/>
          <w:szCs w:val="24"/>
        </w:rPr>
        <w:t xml:space="preserve">ingredienti </w:t>
      </w:r>
      <w:r w:rsidR="00247208">
        <w:rPr>
          <w:rFonts w:ascii="Arial" w:hAnsi="Arial" w:cs="Arial"/>
          <w:i/>
          <w:sz w:val="24"/>
          <w:szCs w:val="24"/>
        </w:rPr>
        <w:t xml:space="preserve">cruciali che danno </w:t>
      </w:r>
      <w:r w:rsidR="00B77E5B">
        <w:rPr>
          <w:rFonts w:ascii="Arial" w:hAnsi="Arial" w:cs="Arial"/>
          <w:i/>
          <w:sz w:val="24"/>
          <w:szCs w:val="24"/>
        </w:rPr>
        <w:t>sostanza dei diritti.</w:t>
      </w:r>
    </w:p>
    <w:p w14:paraId="47731D2E" w14:textId="1DA24717" w:rsidR="000A3462" w:rsidRPr="00743179" w:rsidRDefault="000A3462" w:rsidP="000A3462">
      <w:pPr>
        <w:spacing w:after="0" w:line="240" w:lineRule="atLeast"/>
        <w:jc w:val="both"/>
        <w:rPr>
          <w:rFonts w:ascii="Arial" w:hAnsi="Arial" w:cs="Arial"/>
          <w:i/>
          <w:sz w:val="24"/>
          <w:szCs w:val="24"/>
        </w:rPr>
      </w:pPr>
      <w:r w:rsidRPr="00743179">
        <w:rPr>
          <w:rFonts w:ascii="Arial" w:hAnsi="Arial" w:cs="Arial"/>
          <w:i/>
          <w:sz w:val="24"/>
          <w:szCs w:val="24"/>
        </w:rPr>
        <w:t>Attualmente ogni Regione ha adottato proprie scale valutative come strumento per le U</w:t>
      </w:r>
      <w:r w:rsidR="00B72B57" w:rsidRPr="00743179">
        <w:rPr>
          <w:rFonts w:ascii="Arial" w:hAnsi="Arial" w:cs="Arial"/>
          <w:i/>
          <w:sz w:val="24"/>
          <w:szCs w:val="24"/>
        </w:rPr>
        <w:t>nità Valutative Multidimensionali</w:t>
      </w:r>
      <w:r w:rsidRPr="00743179">
        <w:rPr>
          <w:rFonts w:ascii="Arial" w:hAnsi="Arial" w:cs="Arial"/>
          <w:i/>
          <w:sz w:val="24"/>
          <w:szCs w:val="24"/>
        </w:rPr>
        <w:t xml:space="preserve">, il che produce differenti criteri ed esiti valutativi non in base alle condizioni del paziente, ma solo al territorio di sua residenza. </w:t>
      </w:r>
      <w:r w:rsidR="004A6887" w:rsidRPr="00743179">
        <w:rPr>
          <w:rFonts w:ascii="Arial" w:hAnsi="Arial" w:cs="Arial"/>
          <w:i/>
          <w:sz w:val="24"/>
          <w:szCs w:val="24"/>
        </w:rPr>
        <w:t xml:space="preserve">Ma </w:t>
      </w:r>
      <w:r w:rsidRPr="00743179">
        <w:rPr>
          <w:rFonts w:ascii="Arial" w:hAnsi="Arial" w:cs="Arial"/>
          <w:i/>
          <w:sz w:val="24"/>
          <w:szCs w:val="24"/>
        </w:rPr>
        <w:t>non esiste ragione scientifica per questa differenza, che deriva unicamente dall</w:t>
      </w:r>
      <w:r w:rsidR="00E539C5">
        <w:rPr>
          <w:rFonts w:ascii="Arial" w:hAnsi="Arial" w:cs="Arial"/>
          <w:i/>
          <w:sz w:val="24"/>
          <w:szCs w:val="24"/>
        </w:rPr>
        <w:t>e</w:t>
      </w:r>
      <w:r w:rsidRPr="00743179">
        <w:rPr>
          <w:rFonts w:ascii="Arial" w:hAnsi="Arial" w:cs="Arial"/>
          <w:i/>
          <w:sz w:val="24"/>
          <w:szCs w:val="24"/>
        </w:rPr>
        <w:t xml:space="preserve"> preferenze dei tecnici che hanno supportato le Regioni, </w:t>
      </w:r>
      <w:r w:rsidR="00070FBF" w:rsidRPr="00743179">
        <w:rPr>
          <w:rFonts w:ascii="Arial" w:hAnsi="Arial" w:cs="Arial"/>
          <w:i/>
          <w:sz w:val="24"/>
          <w:szCs w:val="24"/>
        </w:rPr>
        <w:t>e/o</w:t>
      </w:r>
      <w:r w:rsidRPr="00743179">
        <w:rPr>
          <w:rFonts w:ascii="Arial" w:hAnsi="Arial" w:cs="Arial"/>
          <w:i/>
          <w:sz w:val="24"/>
          <w:szCs w:val="24"/>
        </w:rPr>
        <w:t xml:space="preserve"> dai diversi sistemi informativi poi costruiti per gestire tali valutazioni. Merita dunque muovere verso l’obiettivo di una unificazione delle diverse scale valutative.</w:t>
      </w:r>
    </w:p>
    <w:p w14:paraId="26334B4D" w14:textId="77777777" w:rsidR="000A3462" w:rsidRPr="00743179" w:rsidRDefault="000A3462" w:rsidP="000A3462">
      <w:pPr>
        <w:spacing w:after="0" w:line="240" w:lineRule="atLeast"/>
        <w:jc w:val="both"/>
        <w:rPr>
          <w:rFonts w:ascii="Arial" w:hAnsi="Arial" w:cs="Arial"/>
          <w:i/>
          <w:sz w:val="24"/>
          <w:szCs w:val="24"/>
        </w:rPr>
      </w:pPr>
    </w:p>
    <w:p w14:paraId="18DC82E5" w14:textId="77777777" w:rsidR="006B43E6" w:rsidRPr="00743179" w:rsidRDefault="006B43E6" w:rsidP="002B00C5">
      <w:pPr>
        <w:spacing w:after="0" w:line="240" w:lineRule="atLeast"/>
        <w:rPr>
          <w:rFonts w:ascii="Arial" w:hAnsi="Arial" w:cs="Arial"/>
          <w:i/>
          <w:sz w:val="24"/>
          <w:szCs w:val="24"/>
          <w:u w:val="single"/>
        </w:rPr>
      </w:pPr>
      <w:r w:rsidRPr="00743179">
        <w:rPr>
          <w:rFonts w:ascii="Arial" w:hAnsi="Arial" w:cs="Arial"/>
          <w:i/>
          <w:sz w:val="24"/>
          <w:szCs w:val="24"/>
          <w:u w:val="single"/>
        </w:rPr>
        <w:t>TESTO DELL’ARTICOLO</w:t>
      </w:r>
    </w:p>
    <w:p w14:paraId="5E964E53" w14:textId="77777777" w:rsidR="006B43E6" w:rsidRPr="00743179" w:rsidRDefault="006B43E6" w:rsidP="002904F8">
      <w:pPr>
        <w:pStyle w:val="Paragrafoelenco"/>
        <w:numPr>
          <w:ilvl w:val="0"/>
          <w:numId w:val="4"/>
        </w:numPr>
        <w:spacing w:after="0" w:line="240" w:lineRule="atLeast"/>
        <w:jc w:val="both"/>
        <w:rPr>
          <w:rFonts w:ascii="Arial" w:hAnsi="Arial" w:cs="Arial"/>
          <w:sz w:val="24"/>
          <w:szCs w:val="24"/>
        </w:rPr>
      </w:pPr>
      <w:r w:rsidRPr="00743179">
        <w:rPr>
          <w:rFonts w:ascii="Arial" w:hAnsi="Arial" w:cs="Arial"/>
          <w:sz w:val="24"/>
          <w:szCs w:val="24"/>
        </w:rPr>
        <w:t xml:space="preserve">Le </w:t>
      </w:r>
      <w:r w:rsidR="0079005C" w:rsidRPr="00743179">
        <w:rPr>
          <w:rFonts w:ascii="Arial" w:hAnsi="Arial" w:cs="Arial"/>
          <w:sz w:val="24"/>
          <w:szCs w:val="24"/>
        </w:rPr>
        <w:t>R</w:t>
      </w:r>
      <w:r w:rsidRPr="00743179">
        <w:rPr>
          <w:rFonts w:ascii="Arial" w:hAnsi="Arial" w:cs="Arial"/>
          <w:sz w:val="24"/>
          <w:szCs w:val="24"/>
        </w:rPr>
        <w:t xml:space="preserve">egioni e le </w:t>
      </w:r>
      <w:r w:rsidR="0079005C" w:rsidRPr="00743179">
        <w:rPr>
          <w:rFonts w:ascii="Arial" w:hAnsi="Arial" w:cs="Arial"/>
          <w:sz w:val="24"/>
          <w:szCs w:val="24"/>
        </w:rPr>
        <w:t>P</w:t>
      </w:r>
      <w:r w:rsidRPr="00743179">
        <w:rPr>
          <w:rFonts w:ascii="Arial" w:hAnsi="Arial" w:cs="Arial"/>
          <w:sz w:val="24"/>
          <w:szCs w:val="24"/>
        </w:rPr>
        <w:t xml:space="preserve">rovince autonome organizzano appositi luoghi di </w:t>
      </w:r>
      <w:r w:rsidR="0079005C" w:rsidRPr="00743179">
        <w:rPr>
          <w:rFonts w:ascii="Arial" w:hAnsi="Arial" w:cs="Arial"/>
          <w:sz w:val="24"/>
          <w:szCs w:val="24"/>
        </w:rPr>
        <w:t xml:space="preserve">primo </w:t>
      </w:r>
      <w:r w:rsidRPr="00743179">
        <w:rPr>
          <w:rFonts w:ascii="Arial" w:hAnsi="Arial" w:cs="Arial"/>
          <w:sz w:val="24"/>
          <w:szCs w:val="24"/>
        </w:rPr>
        <w:t xml:space="preserve">accesso al sistema delle cure </w:t>
      </w:r>
      <w:r w:rsidR="00524075" w:rsidRPr="00743179">
        <w:rPr>
          <w:rFonts w:ascii="Arial" w:hAnsi="Arial" w:cs="Arial"/>
          <w:sz w:val="24"/>
          <w:szCs w:val="24"/>
        </w:rPr>
        <w:t xml:space="preserve">sociosanitarie </w:t>
      </w:r>
      <w:r w:rsidRPr="00743179">
        <w:rPr>
          <w:rFonts w:ascii="Arial" w:hAnsi="Arial" w:cs="Arial"/>
          <w:sz w:val="24"/>
          <w:szCs w:val="24"/>
        </w:rPr>
        <w:t>per i non autosufficienti e le loro famiglie, che devono garantire:</w:t>
      </w:r>
    </w:p>
    <w:p w14:paraId="4747BCC4" w14:textId="77777777" w:rsidR="006B43E6" w:rsidRPr="00743179" w:rsidRDefault="006B43E6" w:rsidP="002904F8">
      <w:pPr>
        <w:pStyle w:val="Paragrafoelenco"/>
        <w:numPr>
          <w:ilvl w:val="1"/>
          <w:numId w:val="4"/>
        </w:numPr>
        <w:spacing w:after="0" w:line="240" w:lineRule="atLeast"/>
        <w:ind w:left="709"/>
        <w:jc w:val="both"/>
        <w:rPr>
          <w:rFonts w:ascii="Arial" w:hAnsi="Arial" w:cs="Arial"/>
          <w:sz w:val="24"/>
          <w:szCs w:val="24"/>
        </w:rPr>
      </w:pPr>
      <w:r w:rsidRPr="00743179">
        <w:rPr>
          <w:rFonts w:ascii="Arial" w:hAnsi="Arial" w:cs="Arial"/>
          <w:sz w:val="24"/>
          <w:szCs w:val="24"/>
        </w:rPr>
        <w:t>L’informazione alle persone e famiglie sull’intera gamma degli interventi e supporti che potrebbero essere utili, erogabili non solo dal SSN o dai servizi sociali locali, ma anche da altre amministrazioni (nazionali e locali) e soggetti del territorio, quali agevolazioni fiscali, nei trasporti, nella riduzione delle barriere architettoniche, nei congedi ai familiari del disabile o non autosufficiente, nelle prestazioni erogabili dall’INPS</w:t>
      </w:r>
      <w:r w:rsidR="00070FBF" w:rsidRPr="00743179">
        <w:rPr>
          <w:rFonts w:ascii="Arial" w:hAnsi="Arial" w:cs="Arial"/>
          <w:sz w:val="24"/>
          <w:szCs w:val="24"/>
        </w:rPr>
        <w:t xml:space="preserve"> e da altre amministrazioni</w:t>
      </w:r>
      <w:r w:rsidRPr="00743179">
        <w:rPr>
          <w:rFonts w:ascii="Arial" w:hAnsi="Arial" w:cs="Arial"/>
          <w:sz w:val="24"/>
          <w:szCs w:val="24"/>
        </w:rPr>
        <w:t xml:space="preserve">. </w:t>
      </w:r>
    </w:p>
    <w:p w14:paraId="26217349" w14:textId="530E26D6" w:rsidR="006B43E6" w:rsidRPr="00743179" w:rsidRDefault="006B43E6" w:rsidP="006B43E6">
      <w:pPr>
        <w:tabs>
          <w:tab w:val="left" w:pos="284"/>
        </w:tabs>
        <w:spacing w:after="0" w:line="240" w:lineRule="atLeast"/>
        <w:ind w:left="709"/>
        <w:jc w:val="both"/>
        <w:rPr>
          <w:rFonts w:ascii="Arial" w:hAnsi="Arial" w:cs="Arial"/>
          <w:b/>
          <w:sz w:val="24"/>
          <w:szCs w:val="24"/>
        </w:rPr>
      </w:pPr>
      <w:r w:rsidRPr="00743179">
        <w:rPr>
          <w:rFonts w:ascii="Arial" w:hAnsi="Arial" w:cs="Arial"/>
          <w:sz w:val="24"/>
          <w:szCs w:val="24"/>
        </w:rPr>
        <w:t xml:space="preserve">Allo scopo i luoghi di accesso si avvalgono anche delle informazioni </w:t>
      </w:r>
      <w:r w:rsidR="004A6887" w:rsidRPr="00743179">
        <w:rPr>
          <w:rFonts w:ascii="Arial" w:hAnsi="Arial" w:cs="Arial"/>
          <w:sz w:val="24"/>
          <w:szCs w:val="24"/>
        </w:rPr>
        <w:t xml:space="preserve">e strumenti </w:t>
      </w:r>
      <w:r w:rsidRPr="00743179">
        <w:rPr>
          <w:rFonts w:ascii="Arial" w:hAnsi="Arial" w:cs="Arial"/>
          <w:sz w:val="24"/>
          <w:szCs w:val="24"/>
        </w:rPr>
        <w:t xml:space="preserve">di cui </w:t>
      </w:r>
      <w:r w:rsidRPr="00DB3BCD">
        <w:rPr>
          <w:rFonts w:ascii="Arial" w:hAnsi="Arial" w:cs="Arial"/>
          <w:sz w:val="24"/>
          <w:szCs w:val="24"/>
        </w:rPr>
        <w:t xml:space="preserve">all’articolo </w:t>
      </w:r>
      <w:r w:rsidR="00DB45E1" w:rsidRPr="00DB3BCD">
        <w:rPr>
          <w:rFonts w:ascii="Arial" w:hAnsi="Arial" w:cs="Arial"/>
          <w:sz w:val="24"/>
          <w:szCs w:val="24"/>
        </w:rPr>
        <w:t>1</w:t>
      </w:r>
      <w:r w:rsidR="004A6887" w:rsidRPr="00DB3BCD">
        <w:rPr>
          <w:rFonts w:ascii="Arial" w:hAnsi="Arial" w:cs="Arial"/>
          <w:sz w:val="24"/>
          <w:szCs w:val="24"/>
        </w:rPr>
        <w:t>8</w:t>
      </w:r>
      <w:r w:rsidR="00DB45E1" w:rsidRPr="00DB3BCD">
        <w:rPr>
          <w:rFonts w:ascii="Arial" w:hAnsi="Arial" w:cs="Arial"/>
          <w:sz w:val="24"/>
          <w:szCs w:val="24"/>
        </w:rPr>
        <w:t xml:space="preserve"> comma </w:t>
      </w:r>
      <w:r w:rsidR="004A6887" w:rsidRPr="00DB3BCD">
        <w:rPr>
          <w:rFonts w:ascii="Arial" w:hAnsi="Arial" w:cs="Arial"/>
          <w:sz w:val="24"/>
          <w:szCs w:val="24"/>
        </w:rPr>
        <w:t xml:space="preserve">6 </w:t>
      </w:r>
      <w:r w:rsidR="00DB45E1" w:rsidRPr="00DB3BCD">
        <w:rPr>
          <w:rFonts w:ascii="Arial" w:hAnsi="Arial" w:cs="Arial"/>
          <w:sz w:val="24"/>
          <w:szCs w:val="24"/>
        </w:rPr>
        <w:t>del presente atto</w:t>
      </w:r>
      <w:r w:rsidR="00DB45E1" w:rsidRPr="00743179">
        <w:rPr>
          <w:rFonts w:ascii="Arial" w:hAnsi="Arial" w:cs="Arial"/>
          <w:sz w:val="24"/>
          <w:szCs w:val="24"/>
        </w:rPr>
        <w:t>,</w:t>
      </w:r>
      <w:r w:rsidRPr="00743179">
        <w:rPr>
          <w:rFonts w:ascii="Arial" w:hAnsi="Arial" w:cs="Arial"/>
          <w:sz w:val="24"/>
          <w:szCs w:val="24"/>
        </w:rPr>
        <w:t xml:space="preserve"> ed espongono informazioni sul loro ruolo e sulla mappa delle prestazioni fruibili dai non autosufficienti nei siti web delle</w:t>
      </w:r>
      <w:r w:rsidRPr="00743179">
        <w:rPr>
          <w:rFonts w:ascii="Arial" w:hAnsi="Arial" w:cs="Arial"/>
          <w:b/>
          <w:sz w:val="24"/>
          <w:szCs w:val="24"/>
        </w:rPr>
        <w:t xml:space="preserve"> </w:t>
      </w:r>
      <w:r w:rsidRPr="00743179">
        <w:rPr>
          <w:rFonts w:ascii="Arial" w:hAnsi="Arial" w:cs="Arial"/>
          <w:sz w:val="24"/>
          <w:szCs w:val="24"/>
        </w:rPr>
        <w:t>Aziende Sanitarie e degli Enti gestori dei servizi sociali</w:t>
      </w:r>
      <w:r w:rsidR="00BB29C5" w:rsidRPr="00743179">
        <w:rPr>
          <w:rFonts w:ascii="Arial" w:hAnsi="Arial" w:cs="Arial"/>
          <w:sz w:val="24"/>
          <w:szCs w:val="24"/>
        </w:rPr>
        <w:t xml:space="preserve">. </w:t>
      </w:r>
      <w:r w:rsidR="006F5674" w:rsidRPr="00743179">
        <w:rPr>
          <w:rFonts w:ascii="Arial" w:hAnsi="Arial" w:cs="Arial"/>
          <w:sz w:val="24"/>
          <w:szCs w:val="24"/>
        </w:rPr>
        <w:t xml:space="preserve">Poiché è opportuno che le informazioni utili ai non autosufficienti ed alle loro famiglie siano da essi ricevute </w:t>
      </w:r>
      <w:proofErr w:type="gramStart"/>
      <w:r w:rsidR="00B72B57" w:rsidRPr="00743179">
        <w:rPr>
          <w:rFonts w:ascii="Arial" w:hAnsi="Arial" w:cs="Arial"/>
          <w:sz w:val="24"/>
          <w:szCs w:val="24"/>
        </w:rPr>
        <w:t xml:space="preserve">il </w:t>
      </w:r>
      <w:r w:rsidR="006F5674" w:rsidRPr="00743179">
        <w:rPr>
          <w:rFonts w:ascii="Arial" w:hAnsi="Arial" w:cs="Arial"/>
          <w:sz w:val="24"/>
          <w:szCs w:val="24"/>
        </w:rPr>
        <w:t>prima</w:t>
      </w:r>
      <w:proofErr w:type="gramEnd"/>
      <w:r w:rsidR="006F5674" w:rsidRPr="00743179">
        <w:rPr>
          <w:rFonts w:ascii="Arial" w:hAnsi="Arial" w:cs="Arial"/>
          <w:sz w:val="24"/>
          <w:szCs w:val="24"/>
        </w:rPr>
        <w:t xml:space="preserve"> possibile, gli strumenti inf</w:t>
      </w:r>
      <w:r w:rsidR="00DB45E1" w:rsidRPr="00743179">
        <w:rPr>
          <w:rFonts w:ascii="Arial" w:hAnsi="Arial" w:cs="Arial"/>
          <w:sz w:val="24"/>
          <w:szCs w:val="24"/>
        </w:rPr>
        <w:t>ormativi predisposti allo scopo</w:t>
      </w:r>
      <w:r w:rsidR="006F5674" w:rsidRPr="00743179">
        <w:rPr>
          <w:rFonts w:ascii="Arial" w:hAnsi="Arial" w:cs="Arial"/>
          <w:sz w:val="24"/>
          <w:szCs w:val="24"/>
        </w:rPr>
        <w:t xml:space="preserve"> sono resi disponibili a tutti i servizi che possono incontrare persone diventate non autosufficienti, come i servizi ospedalieri che progettano dimissioni protette</w:t>
      </w:r>
      <w:r w:rsidR="0079005C" w:rsidRPr="00743179">
        <w:rPr>
          <w:rFonts w:ascii="Arial" w:hAnsi="Arial" w:cs="Arial"/>
          <w:sz w:val="24"/>
          <w:szCs w:val="24"/>
        </w:rPr>
        <w:t>.</w:t>
      </w:r>
    </w:p>
    <w:p w14:paraId="6C508751" w14:textId="386FC4B9" w:rsidR="006B43E6" w:rsidRPr="00743179" w:rsidRDefault="0079005C" w:rsidP="006B43E6">
      <w:pPr>
        <w:pStyle w:val="Paragrafoelenco"/>
        <w:tabs>
          <w:tab w:val="left" w:pos="284"/>
        </w:tabs>
        <w:spacing w:after="0" w:line="240" w:lineRule="atLeast"/>
        <w:ind w:left="709"/>
        <w:jc w:val="both"/>
        <w:rPr>
          <w:rFonts w:ascii="Arial" w:hAnsi="Arial" w:cs="Arial"/>
          <w:sz w:val="24"/>
          <w:szCs w:val="24"/>
        </w:rPr>
      </w:pPr>
      <w:r w:rsidRPr="00743179">
        <w:rPr>
          <w:rFonts w:ascii="Arial" w:hAnsi="Arial" w:cs="Arial"/>
          <w:sz w:val="24"/>
          <w:szCs w:val="24"/>
        </w:rPr>
        <w:t>Nel definire il funzionamento dei punti di accesso d</w:t>
      </w:r>
      <w:r w:rsidR="006B43E6" w:rsidRPr="00743179">
        <w:rPr>
          <w:rFonts w:ascii="Arial" w:hAnsi="Arial" w:cs="Arial"/>
          <w:sz w:val="24"/>
          <w:szCs w:val="24"/>
        </w:rPr>
        <w:t xml:space="preserve">evono essere esplicitate le possibili funzioni </w:t>
      </w:r>
      <w:r w:rsidR="006245F7" w:rsidRPr="00743179">
        <w:rPr>
          <w:rFonts w:ascii="Arial" w:hAnsi="Arial" w:cs="Arial"/>
          <w:sz w:val="24"/>
          <w:szCs w:val="24"/>
        </w:rPr>
        <w:t xml:space="preserve">che </w:t>
      </w:r>
      <w:r w:rsidRPr="00743179">
        <w:rPr>
          <w:rFonts w:ascii="Arial" w:hAnsi="Arial" w:cs="Arial"/>
          <w:sz w:val="24"/>
          <w:szCs w:val="24"/>
        </w:rPr>
        <w:t xml:space="preserve">si </w:t>
      </w:r>
      <w:r w:rsidR="006245F7" w:rsidRPr="00743179">
        <w:rPr>
          <w:rFonts w:ascii="Arial" w:hAnsi="Arial" w:cs="Arial"/>
          <w:sz w:val="24"/>
          <w:szCs w:val="24"/>
        </w:rPr>
        <w:t xml:space="preserve">possono attivare </w:t>
      </w:r>
      <w:r w:rsidR="006B43E6" w:rsidRPr="00743179">
        <w:rPr>
          <w:rFonts w:ascii="Arial" w:hAnsi="Arial" w:cs="Arial"/>
          <w:sz w:val="24"/>
          <w:szCs w:val="24"/>
        </w:rPr>
        <w:t xml:space="preserve">per favorire non solo l’informazione ma anche </w:t>
      </w:r>
      <w:r w:rsidR="00247208">
        <w:rPr>
          <w:rFonts w:ascii="Arial" w:hAnsi="Arial" w:cs="Arial"/>
          <w:sz w:val="24"/>
          <w:szCs w:val="24"/>
        </w:rPr>
        <w:t xml:space="preserve">il supporto per </w:t>
      </w:r>
      <w:r w:rsidR="006B43E6" w:rsidRPr="00743179">
        <w:rPr>
          <w:rFonts w:ascii="Arial" w:hAnsi="Arial" w:cs="Arial"/>
          <w:sz w:val="24"/>
          <w:szCs w:val="24"/>
        </w:rPr>
        <w:t xml:space="preserve">l’accesso </w:t>
      </w:r>
      <w:r w:rsidR="006245F7" w:rsidRPr="00743179">
        <w:rPr>
          <w:rFonts w:ascii="Arial" w:hAnsi="Arial" w:cs="Arial"/>
          <w:sz w:val="24"/>
          <w:szCs w:val="24"/>
        </w:rPr>
        <w:t xml:space="preserve">effettivo </w:t>
      </w:r>
      <w:r w:rsidR="006B43E6" w:rsidRPr="00743179">
        <w:rPr>
          <w:rFonts w:ascii="Arial" w:hAnsi="Arial" w:cs="Arial"/>
          <w:sz w:val="24"/>
          <w:szCs w:val="24"/>
        </w:rPr>
        <w:t>alle diverse prestazioni, di diverse amministrazioni, sino all’eventuale accompagnamento nel caso di persone che non potrebbero accedervi senza tal</w:t>
      </w:r>
      <w:r w:rsidR="00A2282A" w:rsidRPr="00743179">
        <w:rPr>
          <w:rFonts w:ascii="Arial" w:hAnsi="Arial" w:cs="Arial"/>
          <w:sz w:val="24"/>
          <w:szCs w:val="24"/>
        </w:rPr>
        <w:t>i</w:t>
      </w:r>
      <w:r w:rsidR="006B43E6" w:rsidRPr="00743179">
        <w:rPr>
          <w:rFonts w:ascii="Arial" w:hAnsi="Arial" w:cs="Arial"/>
          <w:sz w:val="24"/>
          <w:szCs w:val="24"/>
        </w:rPr>
        <w:t xml:space="preserve"> sostegn</w:t>
      </w:r>
      <w:r w:rsidR="00A2282A" w:rsidRPr="00743179">
        <w:rPr>
          <w:rFonts w:ascii="Arial" w:hAnsi="Arial" w:cs="Arial"/>
          <w:sz w:val="24"/>
          <w:szCs w:val="24"/>
        </w:rPr>
        <w:t>i</w:t>
      </w:r>
      <w:r w:rsidR="006B43E6" w:rsidRPr="00743179">
        <w:rPr>
          <w:rFonts w:ascii="Arial" w:hAnsi="Arial" w:cs="Arial"/>
          <w:sz w:val="24"/>
          <w:szCs w:val="24"/>
        </w:rPr>
        <w:t xml:space="preserve">. </w:t>
      </w:r>
    </w:p>
    <w:p w14:paraId="6864196C" w14:textId="77777777" w:rsidR="006B43E6" w:rsidRPr="00743179" w:rsidRDefault="006B43E6" w:rsidP="002904F8">
      <w:pPr>
        <w:pStyle w:val="Paragrafoelenco"/>
        <w:numPr>
          <w:ilvl w:val="1"/>
          <w:numId w:val="4"/>
        </w:numPr>
        <w:spacing w:after="0" w:line="240" w:lineRule="atLeast"/>
        <w:ind w:left="709"/>
        <w:jc w:val="both"/>
        <w:rPr>
          <w:rFonts w:ascii="Arial" w:hAnsi="Arial" w:cs="Arial"/>
          <w:sz w:val="24"/>
          <w:szCs w:val="24"/>
        </w:rPr>
      </w:pPr>
      <w:r w:rsidRPr="00743179">
        <w:rPr>
          <w:rFonts w:ascii="Arial" w:hAnsi="Arial" w:cs="Arial"/>
          <w:sz w:val="24"/>
          <w:szCs w:val="24"/>
        </w:rPr>
        <w:t>La prenotazione delle valutazioni multidimensionali per fruire degli interventi, descritt</w:t>
      </w:r>
      <w:r w:rsidR="00A2282A" w:rsidRPr="00743179">
        <w:rPr>
          <w:rFonts w:ascii="Arial" w:hAnsi="Arial" w:cs="Arial"/>
          <w:sz w:val="24"/>
          <w:szCs w:val="24"/>
        </w:rPr>
        <w:t>e</w:t>
      </w:r>
      <w:r w:rsidRPr="00743179">
        <w:rPr>
          <w:rFonts w:ascii="Arial" w:hAnsi="Arial" w:cs="Arial"/>
          <w:sz w:val="24"/>
          <w:szCs w:val="24"/>
        </w:rPr>
        <w:t xml:space="preserve"> al </w:t>
      </w:r>
      <w:r w:rsidRPr="00B77E5B">
        <w:rPr>
          <w:rFonts w:ascii="Arial" w:hAnsi="Arial" w:cs="Arial"/>
          <w:sz w:val="24"/>
          <w:szCs w:val="24"/>
        </w:rPr>
        <w:t>comma 4 seguente</w:t>
      </w:r>
      <w:r w:rsidRPr="00743179">
        <w:rPr>
          <w:rFonts w:ascii="Arial" w:hAnsi="Arial" w:cs="Arial"/>
          <w:sz w:val="24"/>
          <w:szCs w:val="24"/>
        </w:rPr>
        <w:t>.</w:t>
      </w:r>
      <w:r w:rsidR="006245F7" w:rsidRPr="00743179">
        <w:rPr>
          <w:rFonts w:ascii="Arial" w:hAnsi="Arial" w:cs="Arial"/>
          <w:b/>
          <w:sz w:val="24"/>
          <w:szCs w:val="24"/>
        </w:rPr>
        <w:t xml:space="preserve"> </w:t>
      </w:r>
      <w:r w:rsidR="00070FBF" w:rsidRPr="00743179">
        <w:rPr>
          <w:rFonts w:ascii="Arial" w:hAnsi="Arial" w:cs="Arial"/>
          <w:sz w:val="24"/>
          <w:szCs w:val="24"/>
        </w:rPr>
        <w:t>D</w:t>
      </w:r>
      <w:r w:rsidRPr="00743179">
        <w:rPr>
          <w:rFonts w:ascii="Arial" w:hAnsi="Arial" w:cs="Arial"/>
          <w:sz w:val="24"/>
          <w:szCs w:val="24"/>
        </w:rPr>
        <w:t>evono essere esplicitati i criteri da adottare in caso di urgenze</w:t>
      </w:r>
      <w:r w:rsidR="006245F7" w:rsidRPr="00743179">
        <w:rPr>
          <w:rFonts w:ascii="Arial" w:hAnsi="Arial" w:cs="Arial"/>
          <w:sz w:val="24"/>
          <w:szCs w:val="24"/>
        </w:rPr>
        <w:t xml:space="preserve"> indifferibili per i cittadini</w:t>
      </w:r>
      <w:r w:rsidRPr="00743179">
        <w:rPr>
          <w:rFonts w:ascii="Arial" w:hAnsi="Arial" w:cs="Arial"/>
          <w:sz w:val="24"/>
          <w:szCs w:val="24"/>
        </w:rPr>
        <w:t>.</w:t>
      </w:r>
    </w:p>
    <w:p w14:paraId="63302CC2" w14:textId="77777777" w:rsidR="006B43E6" w:rsidRPr="00743179" w:rsidRDefault="006B43E6" w:rsidP="002904F8">
      <w:pPr>
        <w:pStyle w:val="Paragrafoelenco"/>
        <w:numPr>
          <w:ilvl w:val="1"/>
          <w:numId w:val="4"/>
        </w:numPr>
        <w:spacing w:after="0" w:line="240" w:lineRule="atLeast"/>
        <w:ind w:left="709"/>
        <w:jc w:val="both"/>
        <w:rPr>
          <w:rFonts w:ascii="Arial" w:hAnsi="Arial" w:cs="Arial"/>
          <w:sz w:val="24"/>
          <w:szCs w:val="24"/>
        </w:rPr>
      </w:pPr>
      <w:r w:rsidRPr="00743179">
        <w:rPr>
          <w:rFonts w:ascii="Arial" w:hAnsi="Arial" w:cs="Arial"/>
          <w:sz w:val="24"/>
          <w:szCs w:val="24"/>
        </w:rPr>
        <w:t xml:space="preserve">L’informazione completa ai cittadini </w:t>
      </w:r>
      <w:r w:rsidR="00A2282A" w:rsidRPr="00743179">
        <w:rPr>
          <w:rFonts w:ascii="Arial" w:hAnsi="Arial" w:cs="Arial"/>
          <w:sz w:val="24"/>
          <w:szCs w:val="24"/>
        </w:rPr>
        <w:t>sull</w:t>
      </w:r>
      <w:r w:rsidRPr="00743179">
        <w:rPr>
          <w:rFonts w:ascii="Arial" w:hAnsi="Arial" w:cs="Arial"/>
          <w:sz w:val="24"/>
          <w:szCs w:val="24"/>
        </w:rPr>
        <w:t>’</w:t>
      </w:r>
      <w:r w:rsidR="00070FBF" w:rsidRPr="00743179">
        <w:rPr>
          <w:rFonts w:ascii="Arial" w:hAnsi="Arial" w:cs="Arial"/>
          <w:sz w:val="24"/>
          <w:szCs w:val="24"/>
        </w:rPr>
        <w:t xml:space="preserve">intero </w:t>
      </w:r>
      <w:r w:rsidRPr="00743179">
        <w:rPr>
          <w:rFonts w:ascii="Arial" w:hAnsi="Arial" w:cs="Arial"/>
          <w:sz w:val="24"/>
          <w:szCs w:val="24"/>
        </w:rPr>
        <w:t>iter previsto per la persona per l’accesso alle prestazioni sanitarie e sociosanitarie per la non autosufficienza, e dei tempi prevedibili.</w:t>
      </w:r>
    </w:p>
    <w:p w14:paraId="4A31F73A" w14:textId="77777777" w:rsidR="006B43E6" w:rsidRPr="00743179" w:rsidRDefault="006B43E6" w:rsidP="002904F8">
      <w:pPr>
        <w:pStyle w:val="Paragrafoelenco"/>
        <w:numPr>
          <w:ilvl w:val="0"/>
          <w:numId w:val="4"/>
        </w:numPr>
        <w:spacing w:after="0" w:line="240" w:lineRule="atLeast"/>
        <w:jc w:val="both"/>
        <w:rPr>
          <w:rFonts w:ascii="Arial" w:hAnsi="Arial" w:cs="Arial"/>
          <w:sz w:val="24"/>
          <w:szCs w:val="24"/>
        </w:rPr>
      </w:pPr>
      <w:r w:rsidRPr="00743179">
        <w:rPr>
          <w:rFonts w:ascii="Arial" w:hAnsi="Arial" w:cs="Arial"/>
          <w:sz w:val="24"/>
          <w:szCs w:val="24"/>
        </w:rPr>
        <w:t xml:space="preserve">Le </w:t>
      </w:r>
      <w:r w:rsidR="00A2282A" w:rsidRPr="00743179">
        <w:rPr>
          <w:rFonts w:ascii="Arial" w:hAnsi="Arial" w:cs="Arial"/>
          <w:sz w:val="24"/>
          <w:szCs w:val="24"/>
        </w:rPr>
        <w:t>R</w:t>
      </w:r>
      <w:r w:rsidRPr="00743179">
        <w:rPr>
          <w:rFonts w:ascii="Arial" w:hAnsi="Arial" w:cs="Arial"/>
          <w:sz w:val="24"/>
          <w:szCs w:val="24"/>
        </w:rPr>
        <w:t xml:space="preserve">egioni e le </w:t>
      </w:r>
      <w:r w:rsidR="00A2282A" w:rsidRPr="00743179">
        <w:rPr>
          <w:rFonts w:ascii="Arial" w:hAnsi="Arial" w:cs="Arial"/>
          <w:sz w:val="24"/>
          <w:szCs w:val="24"/>
        </w:rPr>
        <w:t>P</w:t>
      </w:r>
      <w:r w:rsidRPr="00743179">
        <w:rPr>
          <w:rFonts w:ascii="Arial" w:hAnsi="Arial" w:cs="Arial"/>
          <w:sz w:val="24"/>
          <w:szCs w:val="24"/>
        </w:rPr>
        <w:t xml:space="preserve">rovince autonome prevedono: </w:t>
      </w:r>
    </w:p>
    <w:p w14:paraId="79E6435C" w14:textId="77777777" w:rsidR="006B43E6" w:rsidRPr="00743179" w:rsidRDefault="006B43E6" w:rsidP="002904F8">
      <w:pPr>
        <w:pStyle w:val="Paragrafoelenco"/>
        <w:numPr>
          <w:ilvl w:val="0"/>
          <w:numId w:val="5"/>
        </w:numPr>
        <w:spacing w:after="0" w:line="240" w:lineRule="atLeast"/>
        <w:jc w:val="both"/>
        <w:rPr>
          <w:rFonts w:ascii="Arial" w:hAnsi="Arial" w:cs="Arial"/>
          <w:sz w:val="24"/>
          <w:szCs w:val="24"/>
        </w:rPr>
      </w:pPr>
      <w:r w:rsidRPr="00743179">
        <w:rPr>
          <w:rFonts w:ascii="Arial" w:hAnsi="Arial" w:cs="Arial"/>
          <w:sz w:val="24"/>
          <w:szCs w:val="24"/>
        </w:rPr>
        <w:t xml:space="preserve">una localizzazione dei punti di accesso capillare in ragione dell’articolazione dei propri territori, non inferiore ad uno ogni distretto sanitario. </w:t>
      </w:r>
    </w:p>
    <w:p w14:paraId="11B311B7" w14:textId="77777777" w:rsidR="006B43E6" w:rsidRPr="00743179" w:rsidRDefault="006B43E6" w:rsidP="002904F8">
      <w:pPr>
        <w:pStyle w:val="Paragrafoelenco"/>
        <w:numPr>
          <w:ilvl w:val="0"/>
          <w:numId w:val="5"/>
        </w:numPr>
        <w:spacing w:after="0" w:line="240" w:lineRule="atLeast"/>
        <w:ind w:hanging="357"/>
        <w:jc w:val="both"/>
        <w:rPr>
          <w:rFonts w:ascii="Arial" w:hAnsi="Arial" w:cs="Arial"/>
          <w:sz w:val="24"/>
          <w:szCs w:val="24"/>
        </w:rPr>
      </w:pPr>
      <w:r w:rsidRPr="00743179">
        <w:rPr>
          <w:rFonts w:ascii="Arial" w:hAnsi="Arial" w:cs="Arial"/>
          <w:sz w:val="24"/>
          <w:szCs w:val="24"/>
        </w:rPr>
        <w:t xml:space="preserve">Che l’informazione sulla natura, localizzazione e funzioni dei punti di accesso sia veicolata con continuità a cura delle Aziende Sanitarie e degli Enti gestori dei servizi sociali a tutti i soggetti che ne possono a loro volta informare persone e famiglie, tra i quali i medici di medicina generale, </w:t>
      </w:r>
      <w:r w:rsidR="00A2282A" w:rsidRPr="00743179">
        <w:rPr>
          <w:rFonts w:ascii="Arial" w:hAnsi="Arial" w:cs="Arial"/>
          <w:sz w:val="24"/>
          <w:szCs w:val="24"/>
        </w:rPr>
        <w:t xml:space="preserve">i presidi </w:t>
      </w:r>
      <w:r w:rsidRPr="00743179">
        <w:rPr>
          <w:rFonts w:ascii="Arial" w:hAnsi="Arial" w:cs="Arial"/>
          <w:sz w:val="24"/>
          <w:szCs w:val="24"/>
        </w:rPr>
        <w:t>ospedali</w:t>
      </w:r>
      <w:r w:rsidR="00A2282A" w:rsidRPr="00743179">
        <w:rPr>
          <w:rFonts w:ascii="Arial" w:hAnsi="Arial" w:cs="Arial"/>
          <w:sz w:val="24"/>
          <w:szCs w:val="24"/>
        </w:rPr>
        <w:t>eri</w:t>
      </w:r>
      <w:r w:rsidRPr="00743179">
        <w:rPr>
          <w:rFonts w:ascii="Arial" w:hAnsi="Arial" w:cs="Arial"/>
          <w:sz w:val="24"/>
          <w:szCs w:val="24"/>
        </w:rPr>
        <w:t xml:space="preserve">, le strutture sanitarie di ricovero post ospedaliero, le strutture residenziali per non autosufficienti, gli Uffici Relazioni col Pubblico delle Aziende Sanitarie e dei </w:t>
      </w:r>
      <w:r w:rsidR="00A2282A" w:rsidRPr="00743179">
        <w:rPr>
          <w:rFonts w:ascii="Arial" w:hAnsi="Arial" w:cs="Arial"/>
          <w:sz w:val="24"/>
          <w:szCs w:val="24"/>
        </w:rPr>
        <w:t>C</w:t>
      </w:r>
      <w:r w:rsidRPr="00743179">
        <w:rPr>
          <w:rFonts w:ascii="Arial" w:hAnsi="Arial" w:cs="Arial"/>
          <w:sz w:val="24"/>
          <w:szCs w:val="24"/>
        </w:rPr>
        <w:t>omuni, i servizi di continuità assistenziale delle Aziende Sanitarie, i patronati sindacali, le associazioni e fondazioni di tutela e supporto di disabili e non autosufficienti</w:t>
      </w:r>
      <w:r w:rsidR="006245F7" w:rsidRPr="00743179">
        <w:rPr>
          <w:rFonts w:ascii="Arial" w:hAnsi="Arial" w:cs="Arial"/>
          <w:sz w:val="24"/>
          <w:szCs w:val="24"/>
        </w:rPr>
        <w:t>.</w:t>
      </w:r>
    </w:p>
    <w:p w14:paraId="1DBB6589" w14:textId="582EA64F" w:rsidR="006B43E6" w:rsidRPr="00743179" w:rsidRDefault="006B43E6" w:rsidP="002904F8">
      <w:pPr>
        <w:pStyle w:val="Paragrafoelenco"/>
        <w:numPr>
          <w:ilvl w:val="0"/>
          <w:numId w:val="5"/>
        </w:numPr>
        <w:spacing w:after="0" w:line="240" w:lineRule="atLeast"/>
        <w:ind w:hanging="357"/>
        <w:jc w:val="both"/>
        <w:rPr>
          <w:rFonts w:ascii="Arial" w:hAnsi="Arial" w:cs="Arial"/>
          <w:sz w:val="24"/>
          <w:szCs w:val="24"/>
        </w:rPr>
      </w:pPr>
      <w:r w:rsidRPr="00743179">
        <w:rPr>
          <w:rFonts w:ascii="Arial" w:hAnsi="Arial" w:cs="Arial"/>
          <w:sz w:val="24"/>
          <w:szCs w:val="24"/>
        </w:rPr>
        <w:t>Modalità per ridurre l’obbligo dei pazienti e delle famiglie di doversi recare presso diversi servizi sanitari e sociosanitari per richiedere diversi interventi, quali ausili e protesi, e per muovere verso una ricomposizione e facilitazione d</w:t>
      </w:r>
      <w:r w:rsidR="00A2282A" w:rsidRPr="00743179">
        <w:rPr>
          <w:rFonts w:ascii="Arial" w:hAnsi="Arial" w:cs="Arial"/>
          <w:sz w:val="24"/>
          <w:szCs w:val="24"/>
        </w:rPr>
        <w:t xml:space="preserve">i tali </w:t>
      </w:r>
      <w:r w:rsidRPr="00743179">
        <w:rPr>
          <w:rFonts w:ascii="Arial" w:hAnsi="Arial" w:cs="Arial"/>
          <w:sz w:val="24"/>
          <w:szCs w:val="24"/>
        </w:rPr>
        <w:t>percorsi. Per facilitare informazioni ed accesso alle prestazioni dell’INPS, regioni, Aziende Sanitarie e Enti gestori dei servizi sociali locali promuov</w:t>
      </w:r>
      <w:r w:rsidR="00D375F6">
        <w:rPr>
          <w:rFonts w:ascii="Arial" w:hAnsi="Arial" w:cs="Arial"/>
          <w:sz w:val="24"/>
          <w:szCs w:val="24"/>
        </w:rPr>
        <w:t>ono</w:t>
      </w:r>
      <w:r w:rsidRPr="00743179">
        <w:rPr>
          <w:rFonts w:ascii="Arial" w:hAnsi="Arial" w:cs="Arial"/>
          <w:sz w:val="24"/>
          <w:szCs w:val="24"/>
        </w:rPr>
        <w:t xml:space="preserve"> apposite collaborazioni con i patronati sindacali.</w:t>
      </w:r>
    </w:p>
    <w:p w14:paraId="3932FA42" w14:textId="371D5D8B" w:rsidR="006B43E6" w:rsidRPr="00743179" w:rsidRDefault="006B43E6" w:rsidP="002904F8">
      <w:pPr>
        <w:pStyle w:val="Paragrafoelenco"/>
        <w:numPr>
          <w:ilvl w:val="0"/>
          <w:numId w:val="4"/>
        </w:numPr>
        <w:spacing w:after="0" w:line="240" w:lineRule="atLeast"/>
        <w:jc w:val="both"/>
        <w:rPr>
          <w:rFonts w:ascii="Arial" w:hAnsi="Arial" w:cs="Arial"/>
          <w:sz w:val="24"/>
          <w:szCs w:val="24"/>
        </w:rPr>
      </w:pPr>
      <w:r w:rsidRPr="00743179">
        <w:rPr>
          <w:rFonts w:ascii="Arial" w:hAnsi="Arial" w:cs="Arial"/>
          <w:sz w:val="24"/>
          <w:szCs w:val="24"/>
        </w:rPr>
        <w:t>Per ridurre i rischi di abbandono di persone con problemi di autonomia in condizioni di grave solitudine</w:t>
      </w:r>
      <w:r w:rsidR="00A2282A" w:rsidRPr="00743179">
        <w:rPr>
          <w:rFonts w:ascii="Arial" w:hAnsi="Arial" w:cs="Arial"/>
          <w:sz w:val="24"/>
          <w:szCs w:val="24"/>
        </w:rPr>
        <w:t>,</w:t>
      </w:r>
      <w:r w:rsidRPr="00743179">
        <w:rPr>
          <w:rFonts w:ascii="Arial" w:hAnsi="Arial" w:cs="Arial"/>
          <w:sz w:val="24"/>
          <w:szCs w:val="24"/>
        </w:rPr>
        <w:t xml:space="preserve"> e/o che possono non essere in grado di conoscere i servizi o</w:t>
      </w:r>
      <w:r w:rsidR="00D375F6">
        <w:rPr>
          <w:rFonts w:ascii="Arial" w:hAnsi="Arial" w:cs="Arial"/>
          <w:sz w:val="24"/>
          <w:szCs w:val="24"/>
        </w:rPr>
        <w:t xml:space="preserve"> di </w:t>
      </w:r>
      <w:r w:rsidRPr="00743179">
        <w:rPr>
          <w:rFonts w:ascii="Arial" w:hAnsi="Arial" w:cs="Arial"/>
          <w:sz w:val="24"/>
          <w:szCs w:val="24"/>
        </w:rPr>
        <w:t xml:space="preserve">accedervi, le Regioni e Province autonome programmano </w:t>
      </w:r>
      <w:r w:rsidR="00524075" w:rsidRPr="00743179">
        <w:rPr>
          <w:rFonts w:ascii="Arial" w:hAnsi="Arial" w:cs="Arial"/>
          <w:sz w:val="24"/>
          <w:szCs w:val="24"/>
        </w:rPr>
        <w:t xml:space="preserve">azioni </w:t>
      </w:r>
      <w:r w:rsidRPr="00743179">
        <w:rPr>
          <w:rFonts w:ascii="Arial" w:hAnsi="Arial" w:cs="Arial"/>
          <w:sz w:val="24"/>
          <w:szCs w:val="24"/>
        </w:rPr>
        <w:t xml:space="preserve">proattive dei servizi dei Comuni, degli enti gestori dei servizi sociali e delle Aziende Sanitarie, per contattare </w:t>
      </w:r>
      <w:r w:rsidR="00524075" w:rsidRPr="00743179">
        <w:rPr>
          <w:rFonts w:ascii="Arial" w:hAnsi="Arial" w:cs="Arial"/>
          <w:sz w:val="24"/>
          <w:szCs w:val="24"/>
        </w:rPr>
        <w:t xml:space="preserve">di loro iniziativa </w:t>
      </w:r>
      <w:r w:rsidRPr="00743179">
        <w:rPr>
          <w:rFonts w:ascii="Arial" w:hAnsi="Arial" w:cs="Arial"/>
          <w:sz w:val="24"/>
          <w:szCs w:val="24"/>
        </w:rPr>
        <w:t>le persone in tali condizioni e limitare tali rischi.</w:t>
      </w:r>
    </w:p>
    <w:p w14:paraId="73B7865F" w14:textId="77777777" w:rsidR="0097400F" w:rsidRPr="00743179" w:rsidRDefault="006B43E6" w:rsidP="002904F8">
      <w:pPr>
        <w:pStyle w:val="Paragrafoelenco"/>
        <w:numPr>
          <w:ilvl w:val="0"/>
          <w:numId w:val="4"/>
        </w:numPr>
        <w:spacing w:after="0" w:line="240" w:lineRule="atLeast"/>
        <w:jc w:val="both"/>
        <w:rPr>
          <w:rFonts w:ascii="Arial" w:hAnsi="Arial" w:cs="Arial"/>
          <w:sz w:val="24"/>
          <w:szCs w:val="24"/>
        </w:rPr>
      </w:pPr>
      <w:r w:rsidRPr="00743179">
        <w:rPr>
          <w:rFonts w:ascii="Arial" w:hAnsi="Arial" w:cs="Arial"/>
          <w:sz w:val="24"/>
          <w:szCs w:val="24"/>
        </w:rPr>
        <w:t xml:space="preserve">L’accesso agli interventi </w:t>
      </w:r>
      <w:r w:rsidR="005A08A6" w:rsidRPr="00743179">
        <w:rPr>
          <w:rFonts w:ascii="Arial" w:hAnsi="Arial" w:cs="Arial"/>
          <w:sz w:val="24"/>
          <w:szCs w:val="24"/>
        </w:rPr>
        <w:t xml:space="preserve">sociosanitari </w:t>
      </w:r>
      <w:r w:rsidRPr="00743179">
        <w:rPr>
          <w:rFonts w:ascii="Arial" w:hAnsi="Arial" w:cs="Arial"/>
          <w:sz w:val="24"/>
          <w:szCs w:val="24"/>
        </w:rPr>
        <w:t xml:space="preserve">di tutela previsti dalla presente legge avviene previa valutazione multidimensionale, da eseguire in </w:t>
      </w:r>
      <w:r w:rsidR="0097400F" w:rsidRPr="00743179">
        <w:rPr>
          <w:rFonts w:ascii="Arial" w:hAnsi="Arial" w:cs="Arial"/>
          <w:sz w:val="24"/>
          <w:szCs w:val="24"/>
        </w:rPr>
        <w:t>unità valutative multidisciplinari comp</w:t>
      </w:r>
      <w:r w:rsidRPr="00743179">
        <w:rPr>
          <w:rFonts w:ascii="Arial" w:hAnsi="Arial" w:cs="Arial"/>
          <w:sz w:val="24"/>
          <w:szCs w:val="24"/>
        </w:rPr>
        <w:t>oste</w:t>
      </w:r>
      <w:r w:rsidR="0097400F" w:rsidRPr="00743179">
        <w:rPr>
          <w:rFonts w:ascii="Arial" w:hAnsi="Arial" w:cs="Arial"/>
          <w:sz w:val="24"/>
          <w:szCs w:val="24"/>
        </w:rPr>
        <w:t xml:space="preserve"> </w:t>
      </w:r>
      <w:r w:rsidRPr="00743179">
        <w:rPr>
          <w:rFonts w:ascii="Arial" w:hAnsi="Arial" w:cs="Arial"/>
          <w:sz w:val="24"/>
          <w:szCs w:val="24"/>
        </w:rPr>
        <w:t xml:space="preserve">da </w:t>
      </w:r>
      <w:r w:rsidR="0097400F" w:rsidRPr="00743179">
        <w:rPr>
          <w:rFonts w:ascii="Arial" w:hAnsi="Arial" w:cs="Arial"/>
          <w:sz w:val="24"/>
          <w:szCs w:val="24"/>
        </w:rPr>
        <w:t>professionalità sanitarie e sociale</w:t>
      </w:r>
      <w:r w:rsidRPr="00743179">
        <w:rPr>
          <w:rFonts w:ascii="Arial" w:hAnsi="Arial" w:cs="Arial"/>
          <w:sz w:val="24"/>
          <w:szCs w:val="24"/>
        </w:rPr>
        <w:t>, presiedute da un medico</w:t>
      </w:r>
      <w:r w:rsidR="0097400F" w:rsidRPr="00743179">
        <w:rPr>
          <w:rFonts w:ascii="Arial" w:hAnsi="Arial" w:cs="Arial"/>
          <w:sz w:val="24"/>
          <w:szCs w:val="24"/>
        </w:rPr>
        <w:t xml:space="preserve"> dell’Azienda Sanitaria</w:t>
      </w:r>
      <w:r w:rsidRPr="00743179">
        <w:rPr>
          <w:rFonts w:ascii="Arial" w:hAnsi="Arial" w:cs="Arial"/>
          <w:sz w:val="24"/>
          <w:szCs w:val="24"/>
        </w:rPr>
        <w:t xml:space="preserve">. </w:t>
      </w:r>
      <w:r w:rsidR="0097400F" w:rsidRPr="00743179">
        <w:rPr>
          <w:rFonts w:ascii="Arial" w:hAnsi="Arial" w:cs="Arial"/>
          <w:sz w:val="24"/>
          <w:szCs w:val="24"/>
        </w:rPr>
        <w:t xml:space="preserve">L’Azienda Sanitaria può prevedere che gli operatori sociali presenti nelle unità valutative multidisciplinari afferiscano all’ente gestore dei servizi sociali locali, in base ad intese con tale ente. Qualora invece gli operatori sociali che concorrono alla valutazione afferiscano all’Azienda Sanitaria, i servizi degli enti gestori dei servizi sociali locali sono coinvolti in presenza di problemi del nucleo che possano richiedere loro interventi. La </w:t>
      </w:r>
      <w:proofErr w:type="spellStart"/>
      <w:r w:rsidR="0097400F" w:rsidRPr="00743179">
        <w:rPr>
          <w:rFonts w:ascii="Arial" w:hAnsi="Arial" w:cs="Arial"/>
          <w:sz w:val="24"/>
          <w:szCs w:val="24"/>
        </w:rPr>
        <w:t>titolarietà</w:t>
      </w:r>
      <w:proofErr w:type="spellEnd"/>
      <w:r w:rsidR="0097400F" w:rsidRPr="00743179">
        <w:rPr>
          <w:rFonts w:ascii="Arial" w:hAnsi="Arial" w:cs="Arial"/>
          <w:sz w:val="24"/>
          <w:szCs w:val="24"/>
        </w:rPr>
        <w:t xml:space="preserve"> primaria della valutazione multidimensionale è in ogni caso in capo al Servizio Sanitario Nazionale tramite il presidente </w:t>
      </w:r>
      <w:r w:rsidR="007415A7" w:rsidRPr="00743179">
        <w:rPr>
          <w:rFonts w:ascii="Arial" w:hAnsi="Arial" w:cs="Arial"/>
          <w:sz w:val="24"/>
          <w:szCs w:val="24"/>
        </w:rPr>
        <w:t>dell’unità valutativa.</w:t>
      </w:r>
    </w:p>
    <w:p w14:paraId="62AAE6E4" w14:textId="77777777" w:rsidR="006B43E6" w:rsidRPr="00743179" w:rsidRDefault="006B43E6" w:rsidP="002904F8">
      <w:pPr>
        <w:pStyle w:val="Paragrafoelenco"/>
        <w:numPr>
          <w:ilvl w:val="0"/>
          <w:numId w:val="4"/>
        </w:numPr>
        <w:spacing w:after="0" w:line="240" w:lineRule="atLeast"/>
        <w:jc w:val="both"/>
        <w:rPr>
          <w:rFonts w:ascii="Arial" w:hAnsi="Arial" w:cs="Arial"/>
          <w:sz w:val="24"/>
          <w:szCs w:val="24"/>
        </w:rPr>
      </w:pPr>
      <w:r w:rsidRPr="00743179">
        <w:rPr>
          <w:rFonts w:ascii="Arial" w:hAnsi="Arial" w:cs="Arial"/>
          <w:sz w:val="24"/>
          <w:szCs w:val="24"/>
        </w:rPr>
        <w:t>Nel procedimento della valutazione della non autosufficienza:</w:t>
      </w:r>
    </w:p>
    <w:p w14:paraId="5168A6BF" w14:textId="601181E9" w:rsidR="006B43E6" w:rsidRPr="00743179" w:rsidRDefault="006B43E6" w:rsidP="002904F8">
      <w:pPr>
        <w:pStyle w:val="Paragrafoelenco"/>
        <w:numPr>
          <w:ilvl w:val="1"/>
          <w:numId w:val="4"/>
        </w:numPr>
        <w:spacing w:after="0" w:line="240" w:lineRule="atLeast"/>
        <w:ind w:left="851" w:hanging="357"/>
        <w:jc w:val="both"/>
        <w:rPr>
          <w:rFonts w:ascii="Arial" w:hAnsi="Arial" w:cs="Arial"/>
          <w:sz w:val="24"/>
          <w:szCs w:val="24"/>
        </w:rPr>
      </w:pPr>
      <w:r w:rsidRPr="00743179">
        <w:rPr>
          <w:rFonts w:ascii="Arial" w:hAnsi="Arial" w:cs="Arial"/>
          <w:sz w:val="24"/>
          <w:szCs w:val="24"/>
        </w:rPr>
        <w:t xml:space="preserve">È primario l’obiettivo di identificare le capacità residue della persona e le sue limitazioni nello svolgere gli atti della vita quotidiana, allo scopo di derivare da tali bisogni le esigenze di assistenza da progettare e garantire. </w:t>
      </w:r>
      <w:r w:rsidR="0097400F" w:rsidRPr="00743179">
        <w:rPr>
          <w:rFonts w:ascii="Arial" w:hAnsi="Arial" w:cs="Arial"/>
          <w:sz w:val="24"/>
          <w:szCs w:val="24"/>
        </w:rPr>
        <w:t xml:space="preserve">Solo qualora non fosse possibile attivare interventi di tutela successivi alla valutazione per tutti i valutati, e fosse dunque necessario utilizzare criteri di priorità per l’accesso agli interventi, </w:t>
      </w:r>
      <w:r w:rsidR="00D375F6">
        <w:rPr>
          <w:rFonts w:ascii="Arial" w:hAnsi="Arial" w:cs="Arial"/>
          <w:sz w:val="24"/>
          <w:szCs w:val="24"/>
        </w:rPr>
        <w:t xml:space="preserve">a tale scopo </w:t>
      </w:r>
      <w:r w:rsidR="0097400F" w:rsidRPr="00743179">
        <w:rPr>
          <w:rFonts w:ascii="Arial" w:hAnsi="Arial" w:cs="Arial"/>
          <w:sz w:val="24"/>
          <w:szCs w:val="24"/>
        </w:rPr>
        <w:t>n</w:t>
      </w:r>
      <w:r w:rsidRPr="00743179">
        <w:rPr>
          <w:rFonts w:ascii="Arial" w:hAnsi="Arial" w:cs="Arial"/>
          <w:sz w:val="24"/>
          <w:szCs w:val="24"/>
        </w:rPr>
        <w:t>ella valutazione sono anche considerate le eventuali limitazioni derivanti dalle capacità di sostegno della rete familiare, dalla natura dell</w:t>
      </w:r>
      <w:r w:rsidR="0097400F" w:rsidRPr="00743179">
        <w:rPr>
          <w:rFonts w:ascii="Arial" w:hAnsi="Arial" w:cs="Arial"/>
          <w:sz w:val="24"/>
          <w:szCs w:val="24"/>
        </w:rPr>
        <w:t>’abitazione e dei suoi servizi</w:t>
      </w:r>
      <w:r w:rsidRPr="00743179">
        <w:rPr>
          <w:rFonts w:ascii="Arial" w:hAnsi="Arial" w:cs="Arial"/>
          <w:sz w:val="24"/>
          <w:szCs w:val="24"/>
        </w:rPr>
        <w:t>. Qualora le scale valutative utilizzate non contemplino queste variabili di natura sociale, gli strumenti valutativi vengono integrati a</w:t>
      </w:r>
      <w:r w:rsidR="00D375F6">
        <w:rPr>
          <w:rFonts w:ascii="Arial" w:hAnsi="Arial" w:cs="Arial"/>
          <w:sz w:val="24"/>
          <w:szCs w:val="24"/>
        </w:rPr>
        <w:t xml:space="preserve"> questo fine</w:t>
      </w:r>
      <w:r w:rsidRPr="00743179">
        <w:rPr>
          <w:rFonts w:ascii="Arial" w:hAnsi="Arial" w:cs="Arial"/>
          <w:sz w:val="24"/>
          <w:szCs w:val="24"/>
        </w:rPr>
        <w:t>, e l’esito finale della valutazione tiene conto</w:t>
      </w:r>
      <w:r w:rsidR="0097400F" w:rsidRPr="00743179">
        <w:rPr>
          <w:rFonts w:ascii="Arial" w:hAnsi="Arial" w:cs="Arial"/>
          <w:sz w:val="24"/>
          <w:szCs w:val="24"/>
        </w:rPr>
        <w:t xml:space="preserve">, nei casi descritti al precedente periodo, </w:t>
      </w:r>
      <w:r w:rsidRPr="00743179">
        <w:rPr>
          <w:rFonts w:ascii="Arial" w:hAnsi="Arial" w:cs="Arial"/>
          <w:sz w:val="24"/>
          <w:szCs w:val="24"/>
        </w:rPr>
        <w:t xml:space="preserve">di tali variabili. La valutazione deve </w:t>
      </w:r>
      <w:r w:rsidR="002E17FD">
        <w:rPr>
          <w:rFonts w:ascii="Arial" w:hAnsi="Arial" w:cs="Arial"/>
          <w:sz w:val="24"/>
          <w:szCs w:val="24"/>
        </w:rPr>
        <w:t xml:space="preserve">includere </w:t>
      </w:r>
      <w:r w:rsidRPr="00743179">
        <w:rPr>
          <w:rFonts w:ascii="Arial" w:hAnsi="Arial" w:cs="Arial"/>
          <w:sz w:val="24"/>
          <w:szCs w:val="24"/>
        </w:rPr>
        <w:t>anche una visita domiciliare.</w:t>
      </w:r>
    </w:p>
    <w:p w14:paraId="36D1D922" w14:textId="28C5BBE1" w:rsidR="006B43E6" w:rsidRPr="00743179" w:rsidRDefault="006B43E6" w:rsidP="002904F8">
      <w:pPr>
        <w:pStyle w:val="Paragrafoelenco"/>
        <w:numPr>
          <w:ilvl w:val="1"/>
          <w:numId w:val="4"/>
        </w:numPr>
        <w:spacing w:after="0" w:line="240" w:lineRule="atLeast"/>
        <w:ind w:left="851" w:hanging="357"/>
        <w:jc w:val="both"/>
        <w:rPr>
          <w:rFonts w:ascii="Arial" w:hAnsi="Arial" w:cs="Arial"/>
          <w:sz w:val="24"/>
          <w:szCs w:val="24"/>
        </w:rPr>
      </w:pPr>
      <w:r w:rsidRPr="00743179">
        <w:rPr>
          <w:rFonts w:ascii="Arial" w:hAnsi="Arial" w:cs="Arial"/>
          <w:sz w:val="24"/>
          <w:szCs w:val="24"/>
        </w:rPr>
        <w:t>La valutazione multidimensionale si conclude con un giudizio articolato ed attribuendo alla pers</w:t>
      </w:r>
      <w:r w:rsidR="0097400F" w:rsidRPr="00743179">
        <w:rPr>
          <w:rFonts w:ascii="Arial" w:hAnsi="Arial" w:cs="Arial"/>
          <w:sz w:val="24"/>
          <w:szCs w:val="24"/>
        </w:rPr>
        <w:t xml:space="preserve">ona </w:t>
      </w:r>
      <w:r w:rsidR="0097400F" w:rsidRPr="00B77E5B">
        <w:rPr>
          <w:rFonts w:ascii="Arial" w:hAnsi="Arial" w:cs="Arial"/>
          <w:sz w:val="24"/>
          <w:szCs w:val="24"/>
        </w:rPr>
        <w:t>una intensità assistenziale</w:t>
      </w:r>
      <w:r w:rsidRPr="00743179">
        <w:rPr>
          <w:rFonts w:ascii="Arial" w:hAnsi="Arial" w:cs="Arial"/>
          <w:sz w:val="24"/>
          <w:szCs w:val="24"/>
        </w:rPr>
        <w:t>, intesa come sintesi dei bisogni di tutela</w:t>
      </w:r>
      <w:r w:rsidR="006245F7" w:rsidRPr="00743179">
        <w:rPr>
          <w:rFonts w:ascii="Arial" w:hAnsi="Arial" w:cs="Arial"/>
          <w:sz w:val="24"/>
          <w:szCs w:val="24"/>
        </w:rPr>
        <w:t xml:space="preserve"> negli atti della vita quotidiana</w:t>
      </w:r>
      <w:r w:rsidRPr="00743179">
        <w:rPr>
          <w:rFonts w:ascii="Arial" w:hAnsi="Arial" w:cs="Arial"/>
          <w:sz w:val="24"/>
          <w:szCs w:val="24"/>
        </w:rPr>
        <w:t>, individuata tra tre gradazioni, crescenti al crescere della non autosufficienza. Al variare delle condizioni della persona o dei bisogni di tutela può essere presentata una richiesta di rivalutazione, alla quale si applicano gli stessi criteri descritti per la prima valutazione</w:t>
      </w:r>
      <w:r w:rsidR="006245F7" w:rsidRPr="00743179">
        <w:rPr>
          <w:rFonts w:ascii="Arial" w:hAnsi="Arial" w:cs="Arial"/>
          <w:sz w:val="24"/>
          <w:szCs w:val="24"/>
        </w:rPr>
        <w:t>.</w:t>
      </w:r>
    </w:p>
    <w:p w14:paraId="2B83CED6" w14:textId="77777777" w:rsidR="006B43E6" w:rsidRPr="00743179" w:rsidRDefault="006B43E6" w:rsidP="002904F8">
      <w:pPr>
        <w:pStyle w:val="Paragrafoelenco"/>
        <w:numPr>
          <w:ilvl w:val="1"/>
          <w:numId w:val="4"/>
        </w:numPr>
        <w:spacing w:after="0" w:line="240" w:lineRule="atLeast"/>
        <w:ind w:left="851" w:hanging="357"/>
        <w:jc w:val="both"/>
        <w:rPr>
          <w:rFonts w:ascii="Arial" w:hAnsi="Arial" w:cs="Arial"/>
          <w:sz w:val="24"/>
          <w:szCs w:val="24"/>
        </w:rPr>
      </w:pPr>
      <w:r w:rsidRPr="00743179">
        <w:rPr>
          <w:rFonts w:ascii="Arial" w:hAnsi="Arial" w:cs="Arial"/>
          <w:sz w:val="24"/>
          <w:szCs w:val="24"/>
        </w:rPr>
        <w:t xml:space="preserve">Per agevolare il paziente che deve essere dimesso da presidi ospedalieri o di riabilitazione le Aziende Sanitarie prevedono la possibilità di eseguire le valutazioni multidimensionali </w:t>
      </w:r>
      <w:r w:rsidR="006245F7" w:rsidRPr="00743179">
        <w:rPr>
          <w:rFonts w:ascii="Arial" w:hAnsi="Arial" w:cs="Arial"/>
          <w:sz w:val="24"/>
          <w:szCs w:val="24"/>
        </w:rPr>
        <w:t xml:space="preserve">anche </w:t>
      </w:r>
      <w:r w:rsidRPr="00743179">
        <w:rPr>
          <w:rFonts w:ascii="Arial" w:hAnsi="Arial" w:cs="Arial"/>
          <w:sz w:val="24"/>
          <w:szCs w:val="24"/>
        </w:rPr>
        <w:t>prima della dimissione.</w:t>
      </w:r>
    </w:p>
    <w:p w14:paraId="7AA2A747" w14:textId="77777777" w:rsidR="006B43E6" w:rsidRPr="00743179" w:rsidRDefault="006B43E6" w:rsidP="002904F8">
      <w:pPr>
        <w:pStyle w:val="Paragrafoelenco"/>
        <w:numPr>
          <w:ilvl w:val="1"/>
          <w:numId w:val="4"/>
        </w:numPr>
        <w:spacing w:after="0" w:line="240" w:lineRule="atLeast"/>
        <w:ind w:left="851" w:hanging="357"/>
        <w:jc w:val="both"/>
        <w:rPr>
          <w:rFonts w:ascii="Arial" w:hAnsi="Arial" w:cs="Arial"/>
          <w:sz w:val="24"/>
          <w:szCs w:val="24"/>
        </w:rPr>
      </w:pPr>
      <w:r w:rsidRPr="00743179">
        <w:rPr>
          <w:rFonts w:ascii="Arial" w:hAnsi="Arial" w:cs="Arial"/>
          <w:sz w:val="24"/>
          <w:szCs w:val="24"/>
        </w:rPr>
        <w:t xml:space="preserve">Qualora il paziente sia seguito da servizi specialistici, ad esempio per problemi di dipendenza da sostanze o per patologie psichiatriche, l’unità valutativa definisce la valutazione previo confronto con gli operatori che hanno in carico la persona. </w:t>
      </w:r>
    </w:p>
    <w:p w14:paraId="4CF85032" w14:textId="77777777" w:rsidR="006B43E6" w:rsidRPr="00743179" w:rsidRDefault="006B43E6" w:rsidP="002904F8">
      <w:pPr>
        <w:pStyle w:val="Paragrafoelenco"/>
        <w:numPr>
          <w:ilvl w:val="1"/>
          <w:numId w:val="4"/>
        </w:numPr>
        <w:spacing w:after="0" w:line="240" w:lineRule="atLeast"/>
        <w:ind w:left="851" w:hanging="357"/>
        <w:jc w:val="both"/>
        <w:rPr>
          <w:rFonts w:ascii="Arial" w:hAnsi="Arial" w:cs="Arial"/>
          <w:sz w:val="24"/>
          <w:szCs w:val="24"/>
        </w:rPr>
      </w:pPr>
      <w:r w:rsidRPr="00743179">
        <w:rPr>
          <w:rFonts w:ascii="Arial" w:hAnsi="Arial" w:cs="Arial"/>
          <w:sz w:val="24"/>
          <w:szCs w:val="24"/>
        </w:rPr>
        <w:t>La valutazione della condizione economica non deve essere utilizzata per definire l’intensità assistenziale</w:t>
      </w:r>
      <w:r w:rsidR="006245F7" w:rsidRPr="00743179">
        <w:rPr>
          <w:rFonts w:ascii="Arial" w:hAnsi="Arial" w:cs="Arial"/>
          <w:sz w:val="24"/>
          <w:szCs w:val="24"/>
        </w:rPr>
        <w:t xml:space="preserve"> di cui al precedente punto b)</w:t>
      </w:r>
      <w:r w:rsidRPr="00743179">
        <w:rPr>
          <w:rFonts w:ascii="Arial" w:hAnsi="Arial" w:cs="Arial"/>
          <w:sz w:val="24"/>
          <w:szCs w:val="24"/>
        </w:rPr>
        <w:t xml:space="preserve"> né per determinare l’accesso alle prestazioni, ma solo per identificare la </w:t>
      </w:r>
      <w:r w:rsidR="0097400F" w:rsidRPr="00743179">
        <w:rPr>
          <w:rFonts w:ascii="Arial" w:hAnsi="Arial" w:cs="Arial"/>
          <w:sz w:val="24"/>
          <w:szCs w:val="24"/>
        </w:rPr>
        <w:t xml:space="preserve">successiva </w:t>
      </w:r>
      <w:r w:rsidRPr="00743179">
        <w:rPr>
          <w:rFonts w:ascii="Arial" w:hAnsi="Arial" w:cs="Arial"/>
          <w:sz w:val="24"/>
          <w:szCs w:val="24"/>
        </w:rPr>
        <w:t>contribuzione al costo degli interventi che è a carico del cittadino</w:t>
      </w:r>
      <w:r w:rsidR="006245F7" w:rsidRPr="00743179">
        <w:rPr>
          <w:rFonts w:ascii="Arial" w:hAnsi="Arial" w:cs="Arial"/>
          <w:sz w:val="24"/>
          <w:szCs w:val="24"/>
        </w:rPr>
        <w:t xml:space="preserve">, come descritto al </w:t>
      </w:r>
      <w:r w:rsidR="006245F7" w:rsidRPr="00DB3BCD">
        <w:rPr>
          <w:rFonts w:ascii="Arial" w:hAnsi="Arial" w:cs="Arial"/>
          <w:sz w:val="24"/>
          <w:szCs w:val="24"/>
        </w:rPr>
        <w:t xml:space="preserve">successivo </w:t>
      </w:r>
      <w:r w:rsidR="00DB45E1" w:rsidRPr="00DB3BCD">
        <w:rPr>
          <w:rFonts w:ascii="Arial" w:hAnsi="Arial" w:cs="Arial"/>
          <w:sz w:val="24"/>
          <w:szCs w:val="24"/>
        </w:rPr>
        <w:t>articolo 4</w:t>
      </w:r>
      <w:r w:rsidRPr="00DB3BCD">
        <w:rPr>
          <w:rFonts w:ascii="Arial" w:hAnsi="Arial" w:cs="Arial"/>
          <w:sz w:val="24"/>
          <w:szCs w:val="24"/>
        </w:rPr>
        <w:t>.</w:t>
      </w:r>
    </w:p>
    <w:p w14:paraId="6D295C50" w14:textId="77777777" w:rsidR="006B43E6" w:rsidRPr="00743179" w:rsidRDefault="006B43E6" w:rsidP="002904F8">
      <w:pPr>
        <w:pStyle w:val="Paragrafoelenco"/>
        <w:numPr>
          <w:ilvl w:val="1"/>
          <w:numId w:val="4"/>
        </w:numPr>
        <w:spacing w:after="0" w:line="240" w:lineRule="atLeast"/>
        <w:ind w:left="851" w:hanging="357"/>
        <w:jc w:val="both"/>
        <w:rPr>
          <w:rFonts w:ascii="Arial" w:hAnsi="Arial" w:cs="Arial"/>
          <w:sz w:val="24"/>
          <w:szCs w:val="24"/>
        </w:rPr>
      </w:pPr>
      <w:r w:rsidRPr="00743179">
        <w:rPr>
          <w:rFonts w:ascii="Arial" w:hAnsi="Arial" w:cs="Arial"/>
          <w:sz w:val="24"/>
          <w:szCs w:val="24"/>
        </w:rPr>
        <w:t>Nei momenti di esecuzione della valutazione il cittadino ha diritto ad essere assistito da persona di sua fiducia, inclusi operatori sanitari o sociali di organismi ai quali egli abbia conferito delega di assistenza. A fronte di valutazioni non condivise il cittadino ha diritto a presentare richiesta di riesame al presidente della unità valutativa e al direttore sanitario dell’A</w:t>
      </w:r>
      <w:r w:rsidR="00A2282A" w:rsidRPr="00743179">
        <w:rPr>
          <w:rFonts w:ascii="Arial" w:hAnsi="Arial" w:cs="Arial"/>
          <w:sz w:val="24"/>
          <w:szCs w:val="24"/>
        </w:rPr>
        <w:t>zienda Sanitaria</w:t>
      </w:r>
      <w:r w:rsidRPr="00743179">
        <w:rPr>
          <w:rFonts w:ascii="Arial" w:hAnsi="Arial" w:cs="Arial"/>
          <w:sz w:val="24"/>
          <w:szCs w:val="24"/>
        </w:rPr>
        <w:t>, che rispondono per iscritto.</w:t>
      </w:r>
    </w:p>
    <w:p w14:paraId="66C75435" w14:textId="77777777" w:rsidR="006B43E6" w:rsidRPr="00743179" w:rsidRDefault="006B43E6" w:rsidP="002904F8">
      <w:pPr>
        <w:pStyle w:val="Paragrafoelenco"/>
        <w:numPr>
          <w:ilvl w:val="1"/>
          <w:numId w:val="4"/>
        </w:numPr>
        <w:spacing w:after="0" w:line="240" w:lineRule="atLeast"/>
        <w:ind w:left="851" w:hanging="357"/>
        <w:jc w:val="both"/>
        <w:rPr>
          <w:rFonts w:ascii="Arial" w:hAnsi="Arial" w:cs="Arial"/>
          <w:sz w:val="24"/>
          <w:szCs w:val="24"/>
        </w:rPr>
      </w:pPr>
      <w:r w:rsidRPr="00743179">
        <w:rPr>
          <w:rFonts w:ascii="Arial" w:hAnsi="Arial" w:cs="Arial"/>
          <w:sz w:val="24"/>
          <w:szCs w:val="24"/>
        </w:rPr>
        <w:t>Poiché è necessario evitare ai non autosufficienti ed alle famiglie duplicazioni di accessi e percorsi paralleli defatiganti:</w:t>
      </w:r>
    </w:p>
    <w:p w14:paraId="07F66BDE" w14:textId="762981D1" w:rsidR="006B43E6" w:rsidRPr="00743179" w:rsidRDefault="006B43E6" w:rsidP="002904F8">
      <w:pPr>
        <w:pStyle w:val="Paragrafoelenco"/>
        <w:numPr>
          <w:ilvl w:val="0"/>
          <w:numId w:val="31"/>
        </w:numPr>
        <w:spacing w:after="0" w:line="240" w:lineRule="atLeast"/>
        <w:ind w:left="1134"/>
        <w:jc w:val="both"/>
        <w:rPr>
          <w:rFonts w:ascii="Arial" w:hAnsi="Arial" w:cs="Arial"/>
          <w:sz w:val="24"/>
          <w:szCs w:val="24"/>
        </w:rPr>
      </w:pPr>
      <w:r w:rsidRPr="00743179">
        <w:rPr>
          <w:rFonts w:ascii="Arial" w:hAnsi="Arial" w:cs="Arial"/>
          <w:sz w:val="24"/>
          <w:szCs w:val="24"/>
        </w:rPr>
        <w:t>È fatto divieto di aggiungere ulteriori scale valutative e momenti di valutazione</w:t>
      </w:r>
      <w:r w:rsidR="00524075" w:rsidRPr="00743179">
        <w:rPr>
          <w:rFonts w:ascii="Arial" w:hAnsi="Arial" w:cs="Arial"/>
          <w:sz w:val="24"/>
          <w:szCs w:val="24"/>
        </w:rPr>
        <w:t xml:space="preserve"> per accedere agli interventi</w:t>
      </w:r>
      <w:r w:rsidR="005A08A6" w:rsidRPr="00743179">
        <w:rPr>
          <w:rFonts w:ascii="Arial" w:hAnsi="Arial" w:cs="Arial"/>
          <w:sz w:val="24"/>
          <w:szCs w:val="24"/>
        </w:rPr>
        <w:t xml:space="preserve"> sociosanitari</w:t>
      </w:r>
      <w:r w:rsidRPr="00743179">
        <w:rPr>
          <w:rFonts w:ascii="Arial" w:hAnsi="Arial" w:cs="Arial"/>
          <w:sz w:val="24"/>
          <w:szCs w:val="24"/>
        </w:rPr>
        <w:t xml:space="preserve">, oltre a quelli previsti </w:t>
      </w:r>
      <w:r w:rsidR="005A08A6" w:rsidRPr="00743179">
        <w:rPr>
          <w:rFonts w:ascii="Arial" w:hAnsi="Arial" w:cs="Arial"/>
          <w:sz w:val="24"/>
          <w:szCs w:val="24"/>
        </w:rPr>
        <w:t>nell</w:t>
      </w:r>
      <w:r w:rsidR="00A2282A" w:rsidRPr="00743179">
        <w:rPr>
          <w:rFonts w:ascii="Arial" w:hAnsi="Arial" w:cs="Arial"/>
          <w:sz w:val="24"/>
          <w:szCs w:val="24"/>
        </w:rPr>
        <w:t>’attività delle</w:t>
      </w:r>
      <w:r w:rsidRPr="00743179">
        <w:rPr>
          <w:rFonts w:ascii="Arial" w:hAnsi="Arial" w:cs="Arial"/>
          <w:sz w:val="24"/>
          <w:szCs w:val="24"/>
        </w:rPr>
        <w:t xml:space="preserve"> unità valutative multidimensionali.</w:t>
      </w:r>
    </w:p>
    <w:p w14:paraId="1394EBBC" w14:textId="77777777" w:rsidR="006B43E6" w:rsidRPr="00743179" w:rsidRDefault="006B43E6" w:rsidP="002904F8">
      <w:pPr>
        <w:pStyle w:val="Paragrafoelenco"/>
        <w:numPr>
          <w:ilvl w:val="0"/>
          <w:numId w:val="31"/>
        </w:numPr>
        <w:spacing w:after="0" w:line="240" w:lineRule="atLeast"/>
        <w:ind w:left="1134"/>
        <w:jc w:val="both"/>
        <w:rPr>
          <w:rFonts w:ascii="Arial" w:hAnsi="Arial" w:cs="Arial"/>
          <w:sz w:val="24"/>
          <w:szCs w:val="24"/>
        </w:rPr>
      </w:pPr>
      <w:r w:rsidRPr="00743179">
        <w:rPr>
          <w:rFonts w:ascii="Arial" w:hAnsi="Arial" w:cs="Arial"/>
          <w:sz w:val="24"/>
          <w:szCs w:val="24"/>
        </w:rPr>
        <w:t xml:space="preserve">Con decreto del Ministero della Salute da emanarsi non oltre 90 giorni dall’approvazione della presente legge, si provvede ad unificare in un unico momento ed in una unica commissione valutativa la valutazione descritta al presente articolo con la valutazione collegiale in essere per l’accertamento delle condizioni di disabilità ai sensi della legge 104/1992 </w:t>
      </w:r>
      <w:r w:rsidR="00070FBF" w:rsidRPr="00743179">
        <w:rPr>
          <w:rFonts w:ascii="Arial" w:hAnsi="Arial" w:cs="Arial"/>
          <w:sz w:val="24"/>
          <w:szCs w:val="24"/>
        </w:rPr>
        <w:t>e</w:t>
      </w:r>
      <w:r w:rsidRPr="00743179">
        <w:rPr>
          <w:rFonts w:ascii="Arial" w:hAnsi="Arial" w:cs="Arial"/>
          <w:sz w:val="24"/>
          <w:szCs w:val="24"/>
        </w:rPr>
        <w:t xml:space="preserve"> </w:t>
      </w:r>
      <w:proofErr w:type="spellStart"/>
      <w:r w:rsidRPr="00743179">
        <w:rPr>
          <w:rFonts w:ascii="Arial" w:hAnsi="Arial" w:cs="Arial"/>
          <w:sz w:val="24"/>
          <w:szCs w:val="24"/>
        </w:rPr>
        <w:t>smi</w:t>
      </w:r>
      <w:proofErr w:type="spellEnd"/>
      <w:r w:rsidRPr="00743179">
        <w:rPr>
          <w:rFonts w:ascii="Arial" w:hAnsi="Arial" w:cs="Arial"/>
          <w:sz w:val="24"/>
          <w:szCs w:val="24"/>
        </w:rPr>
        <w:t xml:space="preserve">. e per la concessione dei conseguenti benefici, </w:t>
      </w:r>
      <w:r w:rsidR="00070FBF" w:rsidRPr="00743179">
        <w:rPr>
          <w:rFonts w:ascii="Arial" w:hAnsi="Arial" w:cs="Arial"/>
          <w:sz w:val="24"/>
          <w:szCs w:val="24"/>
        </w:rPr>
        <w:t xml:space="preserve">nonché </w:t>
      </w:r>
      <w:r w:rsidRPr="00743179">
        <w:rPr>
          <w:rFonts w:ascii="Arial" w:hAnsi="Arial" w:cs="Arial"/>
          <w:sz w:val="24"/>
          <w:szCs w:val="24"/>
        </w:rPr>
        <w:t>le prestazioni a carico dell’INPS</w:t>
      </w:r>
      <w:r w:rsidR="00070FBF" w:rsidRPr="00743179">
        <w:rPr>
          <w:rFonts w:ascii="Arial" w:hAnsi="Arial" w:cs="Arial"/>
          <w:sz w:val="24"/>
          <w:szCs w:val="24"/>
        </w:rPr>
        <w:t>, come l’indennità di accompagnamento</w:t>
      </w:r>
      <w:r w:rsidRPr="00743179">
        <w:rPr>
          <w:rFonts w:ascii="Arial" w:hAnsi="Arial" w:cs="Arial"/>
          <w:sz w:val="24"/>
          <w:szCs w:val="24"/>
        </w:rPr>
        <w:t xml:space="preserve">. Con lo stesso atto si dispone l’eliminazione del pagamento dovuto dal cittadino al medico di medicina generale per l’attivazione della richiesta di valutazione presso le Commissioni di invalidità civile delle </w:t>
      </w:r>
      <w:r w:rsidR="00A2282A" w:rsidRPr="00743179">
        <w:rPr>
          <w:rFonts w:ascii="Arial" w:hAnsi="Arial" w:cs="Arial"/>
          <w:sz w:val="24"/>
          <w:szCs w:val="24"/>
        </w:rPr>
        <w:t>Aziend</w:t>
      </w:r>
      <w:r w:rsidR="00070FBF" w:rsidRPr="00743179">
        <w:rPr>
          <w:rFonts w:ascii="Arial" w:hAnsi="Arial" w:cs="Arial"/>
          <w:sz w:val="24"/>
          <w:szCs w:val="24"/>
        </w:rPr>
        <w:t>e</w:t>
      </w:r>
      <w:r w:rsidR="00A2282A" w:rsidRPr="00743179">
        <w:rPr>
          <w:rFonts w:ascii="Arial" w:hAnsi="Arial" w:cs="Arial"/>
          <w:sz w:val="24"/>
          <w:szCs w:val="24"/>
        </w:rPr>
        <w:t xml:space="preserve"> Sanitarie</w:t>
      </w:r>
      <w:r w:rsidRPr="00743179">
        <w:rPr>
          <w:rFonts w:ascii="Arial" w:hAnsi="Arial" w:cs="Arial"/>
          <w:sz w:val="24"/>
          <w:szCs w:val="24"/>
        </w:rPr>
        <w:t>.</w:t>
      </w:r>
    </w:p>
    <w:p w14:paraId="532434BB" w14:textId="77777777" w:rsidR="006B43E6" w:rsidRPr="00743179" w:rsidRDefault="006B43E6" w:rsidP="002904F8">
      <w:pPr>
        <w:pStyle w:val="Paragrafoelenco"/>
        <w:numPr>
          <w:ilvl w:val="0"/>
          <w:numId w:val="31"/>
        </w:numPr>
        <w:spacing w:after="0" w:line="240" w:lineRule="atLeast"/>
        <w:ind w:left="1134"/>
        <w:jc w:val="both"/>
        <w:rPr>
          <w:rFonts w:ascii="Arial" w:hAnsi="Arial" w:cs="Arial"/>
          <w:sz w:val="24"/>
          <w:szCs w:val="24"/>
        </w:rPr>
      </w:pPr>
      <w:r w:rsidRPr="00743179">
        <w:rPr>
          <w:rFonts w:ascii="Arial" w:hAnsi="Arial" w:cs="Arial"/>
          <w:sz w:val="24"/>
          <w:szCs w:val="24"/>
        </w:rPr>
        <w:t xml:space="preserve">Le </w:t>
      </w:r>
      <w:r w:rsidR="00A2282A" w:rsidRPr="00743179">
        <w:rPr>
          <w:rFonts w:ascii="Arial" w:hAnsi="Arial" w:cs="Arial"/>
          <w:sz w:val="24"/>
          <w:szCs w:val="24"/>
        </w:rPr>
        <w:t>A</w:t>
      </w:r>
      <w:r w:rsidRPr="00743179">
        <w:rPr>
          <w:rFonts w:ascii="Arial" w:hAnsi="Arial" w:cs="Arial"/>
          <w:sz w:val="24"/>
          <w:szCs w:val="24"/>
        </w:rPr>
        <w:t xml:space="preserve">ziende </w:t>
      </w:r>
      <w:r w:rsidR="00A2282A" w:rsidRPr="00743179">
        <w:rPr>
          <w:rFonts w:ascii="Arial" w:hAnsi="Arial" w:cs="Arial"/>
          <w:sz w:val="24"/>
          <w:szCs w:val="24"/>
        </w:rPr>
        <w:t>S</w:t>
      </w:r>
      <w:r w:rsidRPr="00743179">
        <w:rPr>
          <w:rFonts w:ascii="Arial" w:hAnsi="Arial" w:cs="Arial"/>
          <w:sz w:val="24"/>
          <w:szCs w:val="24"/>
        </w:rPr>
        <w:t>anitarie incentivano la possibilità per il paziente di ricevere valutazioni e certificazioni di medici specialisti per l’accesso a protesi ed ausili contestualmente alla valutazione nelle unità valutative multidimensionali</w:t>
      </w:r>
      <w:r w:rsidR="00524075" w:rsidRPr="00743179">
        <w:rPr>
          <w:rFonts w:ascii="Arial" w:hAnsi="Arial" w:cs="Arial"/>
          <w:sz w:val="24"/>
          <w:szCs w:val="24"/>
        </w:rPr>
        <w:t>, per ridurre defatiganti diversi accessi a diversi servizi per i non autosufficienti</w:t>
      </w:r>
      <w:r w:rsidRPr="00743179">
        <w:rPr>
          <w:rFonts w:ascii="Arial" w:hAnsi="Arial" w:cs="Arial"/>
          <w:sz w:val="24"/>
          <w:szCs w:val="24"/>
        </w:rPr>
        <w:t>.</w:t>
      </w:r>
    </w:p>
    <w:p w14:paraId="2F07D4EF" w14:textId="77777777" w:rsidR="006B43E6" w:rsidRPr="00743179" w:rsidRDefault="006B43E6" w:rsidP="002904F8">
      <w:pPr>
        <w:pStyle w:val="Paragrafoelenco"/>
        <w:numPr>
          <w:ilvl w:val="0"/>
          <w:numId w:val="4"/>
        </w:numPr>
        <w:spacing w:after="0" w:line="240" w:lineRule="atLeast"/>
        <w:jc w:val="both"/>
        <w:rPr>
          <w:rFonts w:ascii="Arial" w:hAnsi="Arial" w:cs="Arial"/>
          <w:sz w:val="24"/>
          <w:szCs w:val="24"/>
        </w:rPr>
      </w:pPr>
      <w:r w:rsidRPr="00743179">
        <w:rPr>
          <w:rFonts w:ascii="Arial" w:hAnsi="Arial" w:cs="Arial"/>
          <w:sz w:val="24"/>
          <w:szCs w:val="24"/>
        </w:rPr>
        <w:t>La valutazione multidimensionale deve concludersi non oltre 45 giorni dalla richiesta di sua esecuzione da parte del cittadino</w:t>
      </w:r>
      <w:r w:rsidR="00524075" w:rsidRPr="00743179">
        <w:rPr>
          <w:rFonts w:ascii="Arial" w:hAnsi="Arial" w:cs="Arial"/>
          <w:sz w:val="24"/>
          <w:szCs w:val="24"/>
        </w:rPr>
        <w:t xml:space="preserve"> o dei suoi familiari</w:t>
      </w:r>
      <w:r w:rsidRPr="00743179">
        <w:rPr>
          <w:rFonts w:ascii="Arial" w:hAnsi="Arial" w:cs="Arial"/>
          <w:sz w:val="24"/>
          <w:szCs w:val="24"/>
        </w:rPr>
        <w:t>. Le Regioni e le Province autonome programmano la messa in opera di un numero di unità valutative multidimensionali adeguato a garantire questi tempi e le modalità di funzionamento descritte nel presente articolo.</w:t>
      </w:r>
    </w:p>
    <w:p w14:paraId="5A8096FC" w14:textId="160FBF67" w:rsidR="006245F7" w:rsidRPr="00743179" w:rsidRDefault="006245F7" w:rsidP="002904F8">
      <w:pPr>
        <w:pStyle w:val="Paragrafoelenco"/>
        <w:numPr>
          <w:ilvl w:val="0"/>
          <w:numId w:val="4"/>
        </w:numPr>
        <w:spacing w:after="0" w:line="240" w:lineRule="atLeast"/>
        <w:jc w:val="both"/>
        <w:rPr>
          <w:rFonts w:ascii="Arial" w:hAnsi="Arial" w:cs="Arial"/>
          <w:sz w:val="24"/>
          <w:szCs w:val="24"/>
        </w:rPr>
      </w:pPr>
      <w:r w:rsidRPr="00743179">
        <w:rPr>
          <w:rFonts w:ascii="Arial" w:hAnsi="Arial" w:cs="Arial"/>
          <w:sz w:val="24"/>
          <w:szCs w:val="24"/>
        </w:rPr>
        <w:t xml:space="preserve">Entro 120 giorni dall’approvazione del presente atto un decreto del Ministero della Salute definisce le modalità per uniformare </w:t>
      </w:r>
      <w:r w:rsidR="002E17FD">
        <w:rPr>
          <w:rFonts w:ascii="Arial" w:hAnsi="Arial" w:cs="Arial"/>
          <w:sz w:val="24"/>
          <w:szCs w:val="24"/>
        </w:rPr>
        <w:t xml:space="preserve">progressivamente </w:t>
      </w:r>
      <w:r w:rsidRPr="00743179">
        <w:rPr>
          <w:rFonts w:ascii="Arial" w:hAnsi="Arial" w:cs="Arial"/>
          <w:sz w:val="24"/>
          <w:szCs w:val="24"/>
        </w:rPr>
        <w:t>in tutte le Regioni e Province autonome i criteri valutativi e</w:t>
      </w:r>
      <w:r w:rsidR="00616619">
        <w:rPr>
          <w:rFonts w:ascii="Arial" w:hAnsi="Arial" w:cs="Arial"/>
          <w:sz w:val="24"/>
          <w:szCs w:val="24"/>
        </w:rPr>
        <w:t>d</w:t>
      </w:r>
      <w:r w:rsidRPr="00743179">
        <w:rPr>
          <w:rFonts w:ascii="Arial" w:hAnsi="Arial" w:cs="Arial"/>
          <w:sz w:val="24"/>
          <w:szCs w:val="24"/>
        </w:rPr>
        <w:t xml:space="preserve"> i relativi strumenti da adottare entro le Unità valutative descritte nel presente comma</w:t>
      </w:r>
      <w:r w:rsidR="00524075" w:rsidRPr="00743179">
        <w:rPr>
          <w:rFonts w:ascii="Arial" w:hAnsi="Arial" w:cs="Arial"/>
          <w:sz w:val="24"/>
          <w:szCs w:val="24"/>
        </w:rPr>
        <w:t>.</w:t>
      </w:r>
      <w:r w:rsidRPr="00743179">
        <w:rPr>
          <w:rFonts w:ascii="Arial" w:hAnsi="Arial" w:cs="Arial"/>
          <w:sz w:val="24"/>
          <w:szCs w:val="24"/>
        </w:rPr>
        <w:t xml:space="preserve"> </w:t>
      </w:r>
    </w:p>
    <w:p w14:paraId="69BC7CE6" w14:textId="77777777" w:rsidR="006B43E6" w:rsidRPr="00743179" w:rsidRDefault="006B43E6" w:rsidP="006B43E6">
      <w:pPr>
        <w:pStyle w:val="Paragrafoelenco"/>
        <w:spacing w:after="0" w:line="240" w:lineRule="atLeast"/>
        <w:ind w:left="0"/>
        <w:jc w:val="both"/>
        <w:rPr>
          <w:rFonts w:ascii="Arial" w:hAnsi="Arial" w:cs="Arial"/>
          <w:sz w:val="24"/>
          <w:szCs w:val="24"/>
        </w:rPr>
      </w:pPr>
    </w:p>
    <w:p w14:paraId="7F1074D8" w14:textId="77777777" w:rsidR="000A3462" w:rsidRPr="00743179" w:rsidRDefault="000A3462" w:rsidP="000A3462">
      <w:pPr>
        <w:pStyle w:val="Titolo1"/>
        <w:spacing w:before="0" w:line="240" w:lineRule="atLeast"/>
        <w:jc w:val="center"/>
        <w:rPr>
          <w:color w:val="auto"/>
        </w:rPr>
      </w:pPr>
      <w:bookmarkStart w:id="4" w:name="_Toc94102788"/>
      <w:r w:rsidRPr="00743179">
        <w:rPr>
          <w:color w:val="auto"/>
        </w:rPr>
        <w:t>Art. 3) Il piano di intervento individuale e il budget di cura</w:t>
      </w:r>
      <w:bookmarkEnd w:id="4"/>
    </w:p>
    <w:p w14:paraId="355F74E3" w14:textId="77777777" w:rsidR="000A3462" w:rsidRPr="00743179" w:rsidRDefault="000A3462" w:rsidP="002B00C5">
      <w:pPr>
        <w:spacing w:after="0" w:line="240" w:lineRule="atLeast"/>
        <w:rPr>
          <w:rFonts w:ascii="Arial" w:hAnsi="Arial" w:cs="Arial"/>
          <w:i/>
          <w:sz w:val="24"/>
          <w:szCs w:val="24"/>
          <w:u w:val="single"/>
        </w:rPr>
      </w:pPr>
      <w:r w:rsidRPr="00743179">
        <w:rPr>
          <w:rFonts w:ascii="Arial" w:hAnsi="Arial" w:cs="Arial"/>
          <w:i/>
          <w:sz w:val="24"/>
          <w:szCs w:val="24"/>
          <w:u w:val="single"/>
        </w:rPr>
        <w:t>MOTIVAZIONE</w:t>
      </w:r>
    </w:p>
    <w:p w14:paraId="2A13EA07" w14:textId="60ACC2E9" w:rsidR="000A3462" w:rsidRPr="00B77E5B" w:rsidRDefault="000A3462" w:rsidP="002B00C5">
      <w:pPr>
        <w:spacing w:after="0" w:line="240" w:lineRule="atLeast"/>
        <w:jc w:val="both"/>
        <w:rPr>
          <w:rFonts w:ascii="Arial" w:hAnsi="Arial" w:cs="Arial"/>
          <w:i/>
          <w:color w:val="000000" w:themeColor="text1"/>
          <w:sz w:val="24"/>
          <w:szCs w:val="24"/>
        </w:rPr>
      </w:pPr>
      <w:proofErr w:type="gramStart"/>
      <w:r w:rsidRPr="00743179">
        <w:rPr>
          <w:rFonts w:ascii="Arial" w:hAnsi="Arial" w:cs="Arial"/>
          <w:i/>
          <w:sz w:val="24"/>
          <w:szCs w:val="24"/>
        </w:rPr>
        <w:t>E’</w:t>
      </w:r>
      <w:proofErr w:type="gramEnd"/>
      <w:r w:rsidRPr="00743179">
        <w:rPr>
          <w:rFonts w:ascii="Arial" w:hAnsi="Arial" w:cs="Arial"/>
          <w:i/>
          <w:sz w:val="24"/>
          <w:szCs w:val="24"/>
        </w:rPr>
        <w:t xml:space="preserve"> necessario definire con precisione il meccanismo per passare dalla valutazione al piano individuale di assistenza. In </w:t>
      </w:r>
      <w:r w:rsidR="00B77E5B">
        <w:rPr>
          <w:rFonts w:ascii="Arial" w:hAnsi="Arial" w:cs="Arial"/>
          <w:i/>
          <w:sz w:val="24"/>
          <w:szCs w:val="24"/>
        </w:rPr>
        <w:t xml:space="preserve">proposito </w:t>
      </w:r>
      <w:r w:rsidRPr="00743179">
        <w:rPr>
          <w:rFonts w:ascii="Arial" w:hAnsi="Arial" w:cs="Arial"/>
          <w:i/>
          <w:sz w:val="24"/>
          <w:szCs w:val="24"/>
        </w:rPr>
        <w:t>è cambiamento cruciale rispetto a</w:t>
      </w:r>
      <w:r w:rsidR="008C7DF6" w:rsidRPr="00743179">
        <w:rPr>
          <w:rFonts w:ascii="Arial" w:hAnsi="Arial" w:cs="Arial"/>
          <w:i/>
          <w:sz w:val="24"/>
          <w:szCs w:val="24"/>
        </w:rPr>
        <w:t xml:space="preserve">lla situazione attuale </w:t>
      </w:r>
      <w:r w:rsidRPr="00743179">
        <w:rPr>
          <w:rFonts w:ascii="Arial" w:hAnsi="Arial" w:cs="Arial"/>
          <w:i/>
          <w:sz w:val="24"/>
          <w:szCs w:val="24"/>
        </w:rPr>
        <w:t>introdurre competenze di spesa del SSN ne</w:t>
      </w:r>
      <w:r w:rsidR="00A2282A" w:rsidRPr="00743179">
        <w:rPr>
          <w:rFonts w:ascii="Arial" w:hAnsi="Arial" w:cs="Arial"/>
          <w:i/>
          <w:sz w:val="24"/>
          <w:szCs w:val="24"/>
        </w:rPr>
        <w:t>l</w:t>
      </w:r>
      <w:r w:rsidRPr="00743179">
        <w:rPr>
          <w:rFonts w:ascii="Arial" w:hAnsi="Arial" w:cs="Arial"/>
          <w:i/>
          <w:sz w:val="24"/>
          <w:szCs w:val="24"/>
        </w:rPr>
        <w:t xml:space="preserve">l’assistenza tutelare al domicilio (visto che tale </w:t>
      </w:r>
      <w:r w:rsidRPr="00B77E5B">
        <w:rPr>
          <w:rFonts w:ascii="Arial" w:hAnsi="Arial" w:cs="Arial"/>
          <w:i/>
          <w:color w:val="000000" w:themeColor="text1"/>
          <w:sz w:val="24"/>
          <w:szCs w:val="24"/>
        </w:rPr>
        <w:t>impegno non è sufficientemente chiaro nei LEA vigenti)</w:t>
      </w:r>
      <w:r w:rsidR="00B77E5B" w:rsidRPr="00B77E5B">
        <w:rPr>
          <w:rFonts w:ascii="Arial" w:hAnsi="Arial" w:cs="Arial"/>
          <w:i/>
          <w:color w:val="000000" w:themeColor="text1"/>
          <w:sz w:val="24"/>
          <w:szCs w:val="24"/>
        </w:rPr>
        <w:t xml:space="preserve">, </w:t>
      </w:r>
      <w:r w:rsidRPr="00B77E5B">
        <w:rPr>
          <w:rFonts w:ascii="Arial" w:hAnsi="Arial" w:cs="Arial"/>
          <w:i/>
          <w:color w:val="000000" w:themeColor="text1"/>
          <w:sz w:val="24"/>
          <w:szCs w:val="24"/>
        </w:rPr>
        <w:t xml:space="preserve">per </w:t>
      </w:r>
      <w:r w:rsidR="00B77E5B" w:rsidRPr="00B77E5B">
        <w:rPr>
          <w:rFonts w:ascii="Arial" w:hAnsi="Arial" w:cs="Arial"/>
          <w:i/>
          <w:color w:val="000000" w:themeColor="text1"/>
          <w:sz w:val="24"/>
          <w:szCs w:val="24"/>
        </w:rPr>
        <w:t xml:space="preserve">molte diverse </w:t>
      </w:r>
      <w:r w:rsidRPr="00B77E5B">
        <w:rPr>
          <w:rFonts w:ascii="Arial" w:hAnsi="Arial" w:cs="Arial"/>
          <w:i/>
          <w:color w:val="000000" w:themeColor="text1"/>
          <w:sz w:val="24"/>
          <w:szCs w:val="24"/>
        </w:rPr>
        <w:t>ragioni:</w:t>
      </w:r>
    </w:p>
    <w:p w14:paraId="6ECD3BAB" w14:textId="094CEAF5" w:rsidR="00B77E5B" w:rsidRPr="00B77E5B" w:rsidRDefault="00B77E5B" w:rsidP="002904F8">
      <w:pPr>
        <w:pStyle w:val="Paragrafoelenco"/>
        <w:numPr>
          <w:ilvl w:val="0"/>
          <w:numId w:val="47"/>
        </w:numPr>
        <w:spacing w:after="0" w:line="240" w:lineRule="atLeast"/>
        <w:jc w:val="both"/>
        <w:rPr>
          <w:rFonts w:ascii="Arial" w:hAnsi="Arial" w:cs="Arial"/>
          <w:i/>
          <w:color w:val="000000" w:themeColor="text1"/>
          <w:sz w:val="24"/>
          <w:szCs w:val="24"/>
        </w:rPr>
      </w:pPr>
      <w:r w:rsidRPr="00B77E5B">
        <w:rPr>
          <w:rFonts w:ascii="Arial" w:hAnsi="Arial" w:cs="Arial"/>
          <w:i/>
          <w:color w:val="000000" w:themeColor="text1"/>
          <w:sz w:val="24"/>
          <w:szCs w:val="24"/>
        </w:rPr>
        <w:t xml:space="preserve">Perché già succede: i LEA già prevedono che il costo in RSA sia metà a carico del SSN; costo che copre non le spese sanitarie o di professioni sanitarie ma tutte le prestazioni di tutela della vita in RSA (inclusi pasti, pulizie, </w:t>
      </w:r>
      <w:proofErr w:type="spellStart"/>
      <w:r w:rsidRPr="00B77E5B">
        <w:rPr>
          <w:rFonts w:ascii="Arial" w:hAnsi="Arial" w:cs="Arial"/>
          <w:i/>
          <w:color w:val="000000" w:themeColor="text1"/>
          <w:sz w:val="24"/>
          <w:szCs w:val="24"/>
        </w:rPr>
        <w:t>etc</w:t>
      </w:r>
      <w:proofErr w:type="spellEnd"/>
      <w:r w:rsidRPr="00B77E5B">
        <w:rPr>
          <w:rFonts w:ascii="Arial" w:hAnsi="Arial" w:cs="Arial"/>
          <w:i/>
          <w:color w:val="000000" w:themeColor="text1"/>
          <w:sz w:val="24"/>
          <w:szCs w:val="24"/>
        </w:rPr>
        <w:t xml:space="preserve">). Dunque perché non deve accadere lo stesso nell’assistenza domiciliare prevedendo allo stesso modo che la tutela sia in parte a carico del SSN? Ma entro i LEA (e non con risorse “extra LEA”). Non prevederlo implica che per la stessa persona non autosufficiente il SSN </w:t>
      </w:r>
      <w:r w:rsidR="00616619">
        <w:rPr>
          <w:rFonts w:ascii="Arial" w:hAnsi="Arial" w:cs="Arial"/>
          <w:i/>
          <w:color w:val="000000" w:themeColor="text1"/>
          <w:sz w:val="24"/>
          <w:szCs w:val="24"/>
        </w:rPr>
        <w:t xml:space="preserve">di fatto </w:t>
      </w:r>
      <w:r w:rsidRPr="00B77E5B">
        <w:rPr>
          <w:rFonts w:ascii="Arial" w:hAnsi="Arial" w:cs="Arial"/>
          <w:i/>
          <w:color w:val="000000" w:themeColor="text1"/>
          <w:sz w:val="24"/>
          <w:szCs w:val="24"/>
        </w:rPr>
        <w:t>incentiva solo il ricovero, come oggi</w:t>
      </w:r>
      <w:r w:rsidR="00616619">
        <w:rPr>
          <w:rFonts w:ascii="Arial" w:hAnsi="Arial" w:cs="Arial"/>
          <w:i/>
          <w:color w:val="000000" w:themeColor="text1"/>
          <w:sz w:val="24"/>
          <w:szCs w:val="24"/>
        </w:rPr>
        <w:t>, in grave contraddizione con l’obiettivo di potenziare l’assistenza al domicilio</w:t>
      </w:r>
    </w:p>
    <w:p w14:paraId="52770A14" w14:textId="77777777" w:rsidR="00B77E5B" w:rsidRPr="00B77E5B" w:rsidRDefault="00B77E5B" w:rsidP="002904F8">
      <w:pPr>
        <w:pStyle w:val="Corpodeltesto2"/>
        <w:numPr>
          <w:ilvl w:val="0"/>
          <w:numId w:val="47"/>
        </w:numPr>
        <w:spacing w:line="240" w:lineRule="atLeast"/>
        <w:jc w:val="both"/>
        <w:rPr>
          <w:rFonts w:ascii="Arial" w:hAnsi="Arial" w:cs="Arial"/>
          <w:color w:val="000000" w:themeColor="text1"/>
          <w:szCs w:val="24"/>
          <w:u w:val="none"/>
        </w:rPr>
      </w:pPr>
      <w:r w:rsidRPr="00B77E5B">
        <w:rPr>
          <w:rFonts w:ascii="Arial" w:hAnsi="Arial" w:cs="Arial"/>
          <w:color w:val="000000" w:themeColor="text1"/>
          <w:szCs w:val="24"/>
          <w:u w:val="none"/>
        </w:rPr>
        <w:t xml:space="preserve">Perché il SSN oggi spende circa 150 euro al giorno per un posto in case di cura post ospedaliere (per 60 giorni); per degenze spesso inappropriate, o “posteggi” in attesa di un posto in RSA o in assistenza domiciliare. E il SSN spende intorno ai 40 euro al giorno per la parte sanitaria della retta in RSA (il 50% del costo totale). Con spesa minore potrebbe coprire il 50% del costo di una robusta assistenza domiciliare tutelare. Non sarebbe un buon risparmio interno allo stesso SSN? </w:t>
      </w:r>
    </w:p>
    <w:p w14:paraId="3BCA7DF4" w14:textId="77777777" w:rsidR="00B77E5B" w:rsidRPr="00B77E5B" w:rsidRDefault="00B77E5B" w:rsidP="002904F8">
      <w:pPr>
        <w:pStyle w:val="Paragrafoelenco"/>
        <w:numPr>
          <w:ilvl w:val="0"/>
          <w:numId w:val="47"/>
        </w:numPr>
        <w:spacing w:after="0" w:line="240" w:lineRule="atLeast"/>
        <w:jc w:val="both"/>
        <w:rPr>
          <w:rFonts w:ascii="Arial" w:hAnsi="Arial" w:cs="Arial"/>
          <w:i/>
          <w:color w:val="000000" w:themeColor="text1"/>
          <w:sz w:val="24"/>
          <w:szCs w:val="24"/>
        </w:rPr>
      </w:pPr>
      <w:r w:rsidRPr="00B77E5B">
        <w:rPr>
          <w:rFonts w:ascii="Arial" w:hAnsi="Arial" w:cs="Arial"/>
          <w:i/>
          <w:color w:val="000000" w:themeColor="text1"/>
          <w:sz w:val="24"/>
          <w:szCs w:val="24"/>
        </w:rPr>
        <w:t xml:space="preserve">Perché il meccanismo per definire le risorse per l’assistenza, compresa la contribuzione dell’utente (tema molto delicato che meriterebbe riflessioni) deve essere identico per l’assistenza domiciliare o l’inserimento in RSA: la scelta tra i due </w:t>
      </w:r>
      <w:proofErr w:type="spellStart"/>
      <w:r w:rsidRPr="00B77E5B">
        <w:rPr>
          <w:rFonts w:ascii="Arial" w:hAnsi="Arial" w:cs="Arial"/>
          <w:i/>
          <w:color w:val="000000" w:themeColor="text1"/>
          <w:sz w:val="24"/>
          <w:szCs w:val="24"/>
        </w:rPr>
        <w:t>setting</w:t>
      </w:r>
      <w:proofErr w:type="spellEnd"/>
      <w:r w:rsidRPr="00B77E5B">
        <w:rPr>
          <w:rFonts w:ascii="Arial" w:hAnsi="Arial" w:cs="Arial"/>
          <w:i/>
          <w:color w:val="000000" w:themeColor="text1"/>
          <w:sz w:val="24"/>
          <w:szCs w:val="24"/>
        </w:rPr>
        <w:t xml:space="preserve"> di cura deve derivare solo da ragioni di appropriatezza e dai desideri della persona, e non deve essere influenzata da convenienze economiche, né per la famiglia né per le Amministrazioni.  </w:t>
      </w:r>
    </w:p>
    <w:p w14:paraId="624EC790" w14:textId="77777777" w:rsidR="00B77E5B" w:rsidRPr="00B77E5B" w:rsidRDefault="00B77E5B" w:rsidP="002904F8">
      <w:pPr>
        <w:pStyle w:val="Paragrafoelenco"/>
        <w:numPr>
          <w:ilvl w:val="0"/>
          <w:numId w:val="47"/>
        </w:numPr>
        <w:spacing w:after="0" w:line="240" w:lineRule="atLeast"/>
        <w:jc w:val="both"/>
        <w:rPr>
          <w:rFonts w:ascii="Arial" w:hAnsi="Arial" w:cs="Arial"/>
          <w:i/>
          <w:color w:val="000000" w:themeColor="text1"/>
          <w:sz w:val="24"/>
          <w:szCs w:val="24"/>
        </w:rPr>
      </w:pPr>
      <w:r w:rsidRPr="00B77E5B">
        <w:rPr>
          <w:rFonts w:ascii="Arial" w:hAnsi="Arial" w:cs="Arial"/>
          <w:i/>
          <w:color w:val="000000" w:themeColor="text1"/>
          <w:sz w:val="24"/>
          <w:szCs w:val="24"/>
        </w:rPr>
        <w:t>Perché dove questo è accaduto (ad esempio in Torino) l’offerta ai non autosufficienti diventa più consistente. Garantire a un non autosufficiente poche ore settimanali di OSS al domicilio serve ad evitare il ricovero solo per le famiglie che possono aumentare (e di molto) queste ore con proprie risorse, ed è inutile per le altre con meno risorse proprie. Sarebbe una riforma ben crudele verso i poveri</w:t>
      </w:r>
    </w:p>
    <w:p w14:paraId="034ADBEC" w14:textId="77777777" w:rsidR="00B77E5B" w:rsidRPr="00B77E5B" w:rsidRDefault="00B77E5B" w:rsidP="002904F8">
      <w:pPr>
        <w:pStyle w:val="Paragrafoelenco"/>
        <w:numPr>
          <w:ilvl w:val="0"/>
          <w:numId w:val="47"/>
        </w:numPr>
        <w:spacing w:after="0" w:line="240" w:lineRule="atLeast"/>
        <w:jc w:val="both"/>
        <w:rPr>
          <w:rFonts w:ascii="Arial" w:hAnsi="Arial" w:cs="Arial"/>
          <w:i/>
          <w:color w:val="000000" w:themeColor="text1"/>
          <w:sz w:val="24"/>
          <w:szCs w:val="24"/>
        </w:rPr>
      </w:pPr>
      <w:r w:rsidRPr="00B77E5B">
        <w:rPr>
          <w:rFonts w:ascii="Arial" w:hAnsi="Arial" w:cs="Arial"/>
          <w:i/>
          <w:color w:val="000000" w:themeColor="text1"/>
          <w:sz w:val="24"/>
          <w:szCs w:val="24"/>
        </w:rPr>
        <w:t xml:space="preserve">Perché i non autosufficienti sono tali perché malati o con esiti di patologie. Dunque è un’area sulla quale dovrebbe essere chiara la </w:t>
      </w:r>
      <w:proofErr w:type="spellStart"/>
      <w:r w:rsidRPr="00B77E5B">
        <w:rPr>
          <w:rFonts w:ascii="Arial" w:hAnsi="Arial" w:cs="Arial"/>
          <w:i/>
          <w:color w:val="000000" w:themeColor="text1"/>
          <w:sz w:val="24"/>
          <w:szCs w:val="24"/>
        </w:rPr>
        <w:t>titolarietà</w:t>
      </w:r>
      <w:proofErr w:type="spellEnd"/>
      <w:r w:rsidRPr="00B77E5B">
        <w:rPr>
          <w:rFonts w:ascii="Arial" w:hAnsi="Arial" w:cs="Arial"/>
          <w:i/>
          <w:color w:val="000000" w:themeColor="text1"/>
          <w:sz w:val="24"/>
          <w:szCs w:val="24"/>
        </w:rPr>
        <w:t xml:space="preserve"> primaria del SSN, anche nella spesa e nel governare il sistema delle offerte; come peraltro accade in molti paesi europei.</w:t>
      </w:r>
    </w:p>
    <w:p w14:paraId="69E3A2D5" w14:textId="77777777" w:rsidR="00B77E5B" w:rsidRPr="00B77E5B" w:rsidRDefault="00B77E5B" w:rsidP="002904F8">
      <w:pPr>
        <w:pStyle w:val="Paragrafoelenco"/>
        <w:numPr>
          <w:ilvl w:val="0"/>
          <w:numId w:val="47"/>
        </w:numPr>
        <w:spacing w:after="0" w:line="240" w:lineRule="atLeast"/>
        <w:jc w:val="both"/>
        <w:rPr>
          <w:rFonts w:ascii="Arial" w:hAnsi="Arial" w:cs="Arial"/>
          <w:i/>
          <w:color w:val="000000" w:themeColor="text1"/>
          <w:sz w:val="24"/>
          <w:szCs w:val="24"/>
        </w:rPr>
      </w:pPr>
      <w:r w:rsidRPr="00B77E5B">
        <w:rPr>
          <w:rFonts w:ascii="Arial" w:hAnsi="Arial" w:cs="Arial"/>
          <w:i/>
          <w:color w:val="000000" w:themeColor="text1"/>
          <w:sz w:val="24"/>
          <w:szCs w:val="24"/>
        </w:rPr>
        <w:t>Perché da tempo vi sono spese del SSN non consistenti in attività sanitarie o di professioni sanitarie: i LEA prevedono rimborso delle spese di trasporto ai centri dialisi per i nefropatici cronici, o i servizi psichiatrici erogano sostegni monetari ai pazienti per il loro progetto terapeutico di vita. Quindi già vi sono importanti interventi nei quali la spesa del SSN riguarda “tutti i modi utili per fare salute”, e non solo gli “atti di operatori sanitari”.</w:t>
      </w:r>
    </w:p>
    <w:p w14:paraId="5CEAA4C3" w14:textId="77777777" w:rsidR="00B77E5B" w:rsidRPr="00B77E5B" w:rsidRDefault="00B77E5B" w:rsidP="002904F8">
      <w:pPr>
        <w:pStyle w:val="Paragrafoelenco"/>
        <w:numPr>
          <w:ilvl w:val="0"/>
          <w:numId w:val="47"/>
        </w:numPr>
        <w:spacing w:after="0" w:line="240" w:lineRule="atLeast"/>
        <w:jc w:val="both"/>
        <w:rPr>
          <w:rFonts w:ascii="Arial" w:hAnsi="Arial" w:cs="Arial"/>
          <w:bCs/>
          <w:i/>
          <w:color w:val="000000" w:themeColor="text1"/>
          <w:sz w:val="24"/>
          <w:szCs w:val="24"/>
        </w:rPr>
      </w:pPr>
      <w:r w:rsidRPr="00B77E5B">
        <w:rPr>
          <w:rFonts w:ascii="Arial" w:hAnsi="Arial" w:cs="Arial"/>
          <w:i/>
          <w:color w:val="000000" w:themeColor="text1"/>
          <w:sz w:val="24"/>
          <w:szCs w:val="24"/>
        </w:rPr>
        <w:t xml:space="preserve">La sentenza della Cassazione n° 21528 del 2021 ha previsto che quando una RSA ricovera un non autosufficiente che necessita di un piano personalizzato, l’intera retta debba essere solo a carico del SSN. Non è la prima e certo non sarà l’ultima sentenza. Dunque come è possibile sostenere che per persone non autosufficienti con patologie tutto il costo del ricovero in RSA (ossia anche della tutela negli atti della vita quotidiana) sia solo a carico del SSN, mentre se sono assistite a casa nemmeno il 50% è a carico del SSN? </w:t>
      </w:r>
    </w:p>
    <w:p w14:paraId="2C12B56E" w14:textId="3D87DB10" w:rsidR="00E9228E" w:rsidRPr="00743179" w:rsidRDefault="00E9228E" w:rsidP="00E9228E">
      <w:pPr>
        <w:spacing w:after="0" w:line="240" w:lineRule="atLeast"/>
        <w:jc w:val="both"/>
        <w:rPr>
          <w:rFonts w:ascii="Arial" w:hAnsi="Arial" w:cs="Arial"/>
          <w:i/>
          <w:sz w:val="24"/>
          <w:szCs w:val="24"/>
        </w:rPr>
      </w:pPr>
      <w:r w:rsidRPr="00743179">
        <w:rPr>
          <w:rFonts w:ascii="Arial" w:hAnsi="Arial" w:cs="Arial"/>
          <w:i/>
          <w:sz w:val="24"/>
          <w:szCs w:val="24"/>
        </w:rPr>
        <w:t xml:space="preserve">La stessa patologia cronica deve </w:t>
      </w:r>
      <w:r w:rsidR="00616619">
        <w:rPr>
          <w:rFonts w:ascii="Arial" w:hAnsi="Arial" w:cs="Arial"/>
          <w:i/>
          <w:sz w:val="24"/>
          <w:szCs w:val="24"/>
        </w:rPr>
        <w:t xml:space="preserve">quindi </w:t>
      </w:r>
      <w:r w:rsidRPr="00743179">
        <w:rPr>
          <w:rFonts w:ascii="Arial" w:hAnsi="Arial" w:cs="Arial"/>
          <w:i/>
          <w:sz w:val="24"/>
          <w:szCs w:val="24"/>
        </w:rPr>
        <w:t>ricevere dal SSN le stesse garanzie di prestazione, che sia gestita in struttura residenziale o</w:t>
      </w:r>
      <w:r w:rsidR="00A2282A" w:rsidRPr="00743179">
        <w:rPr>
          <w:rFonts w:ascii="Arial" w:hAnsi="Arial" w:cs="Arial"/>
          <w:i/>
          <w:sz w:val="24"/>
          <w:szCs w:val="24"/>
        </w:rPr>
        <w:t>d</w:t>
      </w:r>
      <w:r w:rsidRPr="00743179">
        <w:rPr>
          <w:rFonts w:ascii="Arial" w:hAnsi="Arial" w:cs="Arial"/>
          <w:i/>
          <w:sz w:val="24"/>
          <w:szCs w:val="24"/>
        </w:rPr>
        <w:t xml:space="preserve"> a casa. </w:t>
      </w:r>
    </w:p>
    <w:p w14:paraId="64C6FED2" w14:textId="77777777" w:rsidR="000A3462" w:rsidRPr="00743179" w:rsidRDefault="000A3462" w:rsidP="000A3462">
      <w:pPr>
        <w:spacing w:after="0" w:line="240" w:lineRule="atLeast"/>
        <w:jc w:val="both"/>
        <w:rPr>
          <w:rFonts w:ascii="Arial" w:hAnsi="Arial" w:cs="Arial"/>
          <w:i/>
          <w:sz w:val="24"/>
          <w:szCs w:val="24"/>
        </w:rPr>
      </w:pPr>
      <w:r w:rsidRPr="00743179">
        <w:rPr>
          <w:rFonts w:ascii="Arial" w:hAnsi="Arial" w:cs="Arial"/>
          <w:i/>
          <w:sz w:val="24"/>
          <w:szCs w:val="24"/>
        </w:rPr>
        <w:t>Per l’utente ciò che “dà sostanza concreta” al diritto alla prestazione sono (oltre ai tempi per riceverla) nell’assistenza domiciliare un minimo volume di prestazioni, che renda questa assistenza efficace e non solo simbolica. Questo meccanismo può essere governato prevedendo che il volume di assistenza domiciliare sia connesso a</w:t>
      </w:r>
      <w:r w:rsidR="008C7DF6" w:rsidRPr="00743179">
        <w:rPr>
          <w:rFonts w:ascii="Arial" w:hAnsi="Arial" w:cs="Arial"/>
          <w:i/>
          <w:sz w:val="24"/>
          <w:szCs w:val="24"/>
        </w:rPr>
        <w:t xml:space="preserve">d un </w:t>
      </w:r>
      <w:r w:rsidRPr="00743179">
        <w:rPr>
          <w:rFonts w:ascii="Arial" w:hAnsi="Arial" w:cs="Arial"/>
          <w:i/>
          <w:sz w:val="24"/>
          <w:szCs w:val="24"/>
        </w:rPr>
        <w:t>budget di cura, che è crescente al crescere della non autosufficienza.</w:t>
      </w:r>
    </w:p>
    <w:p w14:paraId="412AB187" w14:textId="77777777" w:rsidR="000A3462" w:rsidRPr="00743179" w:rsidRDefault="000A3462" w:rsidP="000A3462">
      <w:pPr>
        <w:spacing w:after="0" w:line="240" w:lineRule="atLeast"/>
        <w:jc w:val="both"/>
        <w:rPr>
          <w:rFonts w:ascii="Arial" w:hAnsi="Arial" w:cs="Arial"/>
          <w:i/>
          <w:sz w:val="24"/>
          <w:szCs w:val="24"/>
        </w:rPr>
      </w:pPr>
      <w:r w:rsidRPr="00743179">
        <w:rPr>
          <w:rFonts w:ascii="Arial" w:hAnsi="Arial" w:cs="Arial"/>
          <w:i/>
          <w:sz w:val="24"/>
          <w:szCs w:val="24"/>
        </w:rPr>
        <w:t xml:space="preserve">Come è noto la spesa più consistente per la non autosufficienza consiste nell’indennità di accompagnamento che ha il difetto fondamentale di imporre alle famiglie di </w:t>
      </w:r>
      <w:r w:rsidR="008C7DF6" w:rsidRPr="00743179">
        <w:rPr>
          <w:rFonts w:ascii="Arial" w:hAnsi="Arial" w:cs="Arial"/>
          <w:i/>
          <w:sz w:val="24"/>
          <w:szCs w:val="24"/>
        </w:rPr>
        <w:t xml:space="preserve">dover </w:t>
      </w:r>
      <w:r w:rsidRPr="00743179">
        <w:rPr>
          <w:rFonts w:ascii="Arial" w:hAnsi="Arial" w:cs="Arial"/>
          <w:i/>
          <w:sz w:val="24"/>
          <w:szCs w:val="24"/>
        </w:rPr>
        <w:t xml:space="preserve">trasformare da sole quel denaro in sostegni per l’utente. Ma l’unico modo per usare questa spesa pubblica nel sistema delle cure, ed al contempo per aiutare le famiglie a usarla </w:t>
      </w:r>
      <w:r w:rsidR="008F736C" w:rsidRPr="00743179">
        <w:rPr>
          <w:rFonts w:ascii="Arial" w:hAnsi="Arial" w:cs="Arial"/>
          <w:i/>
          <w:sz w:val="24"/>
          <w:szCs w:val="24"/>
        </w:rPr>
        <w:t xml:space="preserve">davvero </w:t>
      </w:r>
      <w:r w:rsidRPr="00743179">
        <w:rPr>
          <w:rFonts w:ascii="Arial" w:hAnsi="Arial" w:cs="Arial"/>
          <w:i/>
          <w:sz w:val="24"/>
          <w:szCs w:val="24"/>
        </w:rPr>
        <w:t>per l’utente, è quello di includerla nel budget di cura che deve essere trasformato negli interventi, flessibili e adattivi.</w:t>
      </w:r>
    </w:p>
    <w:p w14:paraId="1DE96FD2" w14:textId="77777777" w:rsidR="001C584F" w:rsidRPr="00743179" w:rsidRDefault="005A08A6" w:rsidP="000A3462">
      <w:pPr>
        <w:spacing w:after="0" w:line="240" w:lineRule="atLeast"/>
        <w:jc w:val="both"/>
        <w:rPr>
          <w:rFonts w:ascii="Arial" w:hAnsi="Arial" w:cs="Arial"/>
          <w:i/>
          <w:sz w:val="24"/>
          <w:szCs w:val="24"/>
        </w:rPr>
      </w:pPr>
      <w:r w:rsidRPr="00743179">
        <w:rPr>
          <w:rFonts w:ascii="Arial" w:hAnsi="Arial" w:cs="Arial"/>
          <w:i/>
          <w:sz w:val="24"/>
          <w:szCs w:val="24"/>
        </w:rPr>
        <w:t xml:space="preserve">Anche la </w:t>
      </w:r>
      <w:r w:rsidR="001C584F" w:rsidRPr="00743179">
        <w:rPr>
          <w:rFonts w:ascii="Arial" w:hAnsi="Arial" w:cs="Arial"/>
          <w:i/>
          <w:sz w:val="24"/>
          <w:szCs w:val="24"/>
        </w:rPr>
        <w:t>definizione di tempi massimi di attesa degli interventi è un ingrediente cruciale dei diritti.</w:t>
      </w:r>
    </w:p>
    <w:p w14:paraId="1F7394B9" w14:textId="77777777" w:rsidR="000A3462" w:rsidRPr="00743179" w:rsidRDefault="000A3462" w:rsidP="000A3462">
      <w:pPr>
        <w:spacing w:after="0" w:line="240" w:lineRule="atLeast"/>
        <w:jc w:val="both"/>
        <w:rPr>
          <w:rFonts w:ascii="Arial" w:hAnsi="Arial" w:cs="Arial"/>
          <w:i/>
          <w:sz w:val="24"/>
          <w:szCs w:val="24"/>
        </w:rPr>
      </w:pPr>
    </w:p>
    <w:p w14:paraId="301D30FC" w14:textId="77777777" w:rsidR="000A3462" w:rsidRPr="00743179" w:rsidRDefault="000A3462" w:rsidP="002B00C5">
      <w:pPr>
        <w:spacing w:after="0" w:line="240" w:lineRule="atLeast"/>
        <w:rPr>
          <w:rFonts w:ascii="Arial" w:hAnsi="Arial" w:cs="Arial"/>
          <w:i/>
          <w:sz w:val="24"/>
          <w:szCs w:val="24"/>
          <w:u w:val="single"/>
        </w:rPr>
      </w:pPr>
      <w:r w:rsidRPr="00743179">
        <w:rPr>
          <w:rFonts w:ascii="Arial" w:hAnsi="Arial" w:cs="Arial"/>
          <w:i/>
          <w:sz w:val="24"/>
          <w:szCs w:val="24"/>
          <w:u w:val="single"/>
        </w:rPr>
        <w:t>TESTO DELL’ARTICOLO</w:t>
      </w:r>
    </w:p>
    <w:p w14:paraId="6AECFABA" w14:textId="77777777" w:rsidR="000A3462" w:rsidRPr="00743179" w:rsidRDefault="000A3462" w:rsidP="002904F8">
      <w:pPr>
        <w:pStyle w:val="Paragrafoelenco"/>
        <w:numPr>
          <w:ilvl w:val="0"/>
          <w:numId w:val="10"/>
        </w:numPr>
        <w:spacing w:after="0" w:line="240" w:lineRule="atLeast"/>
        <w:jc w:val="both"/>
        <w:rPr>
          <w:rFonts w:ascii="Arial" w:hAnsi="Arial" w:cs="Arial"/>
          <w:sz w:val="24"/>
          <w:szCs w:val="24"/>
        </w:rPr>
      </w:pPr>
      <w:r w:rsidRPr="00743179">
        <w:rPr>
          <w:rFonts w:ascii="Arial" w:hAnsi="Arial" w:cs="Arial"/>
          <w:sz w:val="24"/>
          <w:szCs w:val="24"/>
        </w:rPr>
        <w:t xml:space="preserve">In esito alla valutazione descritta all’articolo precedente viene abbinato ad ogni grado di intensità assistenziale valutato un massimale di spesa possibile da utilizzare per il piano di assistenza individuale </w:t>
      </w:r>
      <w:r w:rsidR="005A08A6" w:rsidRPr="00743179">
        <w:rPr>
          <w:rFonts w:ascii="Arial" w:hAnsi="Arial" w:cs="Arial"/>
          <w:sz w:val="24"/>
          <w:szCs w:val="24"/>
        </w:rPr>
        <w:t>degli inte</w:t>
      </w:r>
      <w:r w:rsidR="00A2282A" w:rsidRPr="00743179">
        <w:rPr>
          <w:rFonts w:ascii="Arial" w:hAnsi="Arial" w:cs="Arial"/>
          <w:sz w:val="24"/>
          <w:szCs w:val="24"/>
        </w:rPr>
        <w:t xml:space="preserve">rventi sociosanitario, operante come </w:t>
      </w:r>
      <w:r w:rsidRPr="00743179">
        <w:rPr>
          <w:rFonts w:ascii="Arial" w:hAnsi="Arial" w:cs="Arial"/>
          <w:sz w:val="24"/>
          <w:szCs w:val="24"/>
        </w:rPr>
        <w:t>budget di cura unitario. Tale massimale:</w:t>
      </w:r>
    </w:p>
    <w:p w14:paraId="205BA0D7" w14:textId="77777777" w:rsidR="000A3462" w:rsidRPr="00743179" w:rsidRDefault="000A3462" w:rsidP="002904F8">
      <w:pPr>
        <w:pStyle w:val="Paragrafoelenco"/>
        <w:numPr>
          <w:ilvl w:val="0"/>
          <w:numId w:val="11"/>
        </w:numPr>
        <w:spacing w:after="0" w:line="240" w:lineRule="atLeast"/>
        <w:jc w:val="both"/>
        <w:rPr>
          <w:rFonts w:ascii="Arial" w:hAnsi="Arial" w:cs="Arial"/>
          <w:sz w:val="24"/>
          <w:szCs w:val="24"/>
        </w:rPr>
      </w:pPr>
      <w:r w:rsidRPr="00743179">
        <w:rPr>
          <w:rFonts w:ascii="Arial" w:hAnsi="Arial" w:cs="Arial"/>
          <w:sz w:val="24"/>
          <w:szCs w:val="24"/>
        </w:rPr>
        <w:t>Per gli inserimenti in struttura residenziale corrisponde al costo della retta di ricovero dei posti letto di profilo appropriato ai bisogni di assistenza del paziente, con minutaggi di assistenza crescenti al crescere dei bisogni e del grado di non autosufficienza.</w:t>
      </w:r>
    </w:p>
    <w:p w14:paraId="763627E7" w14:textId="77777777" w:rsidR="000A3462" w:rsidRPr="00743179" w:rsidRDefault="000A3462" w:rsidP="002904F8">
      <w:pPr>
        <w:pStyle w:val="Paragrafoelenco"/>
        <w:numPr>
          <w:ilvl w:val="0"/>
          <w:numId w:val="11"/>
        </w:numPr>
        <w:spacing w:after="0" w:line="240" w:lineRule="atLeast"/>
        <w:jc w:val="both"/>
        <w:rPr>
          <w:rFonts w:ascii="Arial" w:hAnsi="Arial" w:cs="Arial"/>
          <w:sz w:val="24"/>
          <w:szCs w:val="24"/>
        </w:rPr>
      </w:pPr>
      <w:r w:rsidRPr="00743179">
        <w:rPr>
          <w:rFonts w:ascii="Arial" w:hAnsi="Arial" w:cs="Arial"/>
          <w:sz w:val="24"/>
          <w:szCs w:val="24"/>
        </w:rPr>
        <w:t xml:space="preserve">Per gli interventi di assistenza al domicilio </w:t>
      </w:r>
      <w:r w:rsidR="008F736C" w:rsidRPr="00743179">
        <w:rPr>
          <w:rFonts w:ascii="Arial" w:hAnsi="Arial" w:cs="Arial"/>
          <w:sz w:val="24"/>
          <w:szCs w:val="24"/>
        </w:rPr>
        <w:t xml:space="preserve">corrisponde al 70% del </w:t>
      </w:r>
      <w:r w:rsidRPr="00743179">
        <w:rPr>
          <w:rFonts w:ascii="Arial" w:hAnsi="Arial" w:cs="Arial"/>
          <w:sz w:val="24"/>
          <w:szCs w:val="24"/>
        </w:rPr>
        <w:t xml:space="preserve">costo complessivo medio regionale delle rette di ricovero per posti letto di profilo </w:t>
      </w:r>
      <w:r w:rsidR="008C7DF6" w:rsidRPr="00743179">
        <w:rPr>
          <w:rFonts w:ascii="Arial" w:hAnsi="Arial" w:cs="Arial"/>
          <w:sz w:val="24"/>
          <w:szCs w:val="24"/>
        </w:rPr>
        <w:t>analogo a</w:t>
      </w:r>
      <w:r w:rsidRPr="00743179">
        <w:rPr>
          <w:rFonts w:ascii="Arial" w:hAnsi="Arial" w:cs="Arial"/>
          <w:sz w:val="24"/>
          <w:szCs w:val="24"/>
        </w:rPr>
        <w:t>i bisogni di assistenza del paziente.</w:t>
      </w:r>
    </w:p>
    <w:p w14:paraId="16A5B3EB" w14:textId="6643F2C6" w:rsidR="001C584F" w:rsidRPr="00743179" w:rsidRDefault="000A3462" w:rsidP="002904F8">
      <w:pPr>
        <w:pStyle w:val="Paragrafoelenco"/>
        <w:numPr>
          <w:ilvl w:val="0"/>
          <w:numId w:val="10"/>
        </w:numPr>
        <w:spacing w:after="0" w:line="240" w:lineRule="atLeast"/>
        <w:jc w:val="both"/>
        <w:rPr>
          <w:rFonts w:ascii="Arial" w:hAnsi="Arial" w:cs="Arial"/>
          <w:sz w:val="24"/>
          <w:szCs w:val="24"/>
        </w:rPr>
      </w:pPr>
      <w:r w:rsidRPr="00743179">
        <w:rPr>
          <w:rFonts w:ascii="Arial" w:hAnsi="Arial" w:cs="Arial"/>
          <w:sz w:val="24"/>
          <w:szCs w:val="24"/>
        </w:rPr>
        <w:t xml:space="preserve">In esito alla valutazione multidimensionale viene definito un piano di assistenza individuale, come previsto dai LEA all’art. 21, comma 3 del </w:t>
      </w:r>
      <w:proofErr w:type="spellStart"/>
      <w:r w:rsidRPr="00743179">
        <w:rPr>
          <w:rFonts w:ascii="Arial" w:hAnsi="Arial" w:cs="Arial"/>
          <w:sz w:val="24"/>
          <w:szCs w:val="24"/>
        </w:rPr>
        <w:t>Dpcm</w:t>
      </w:r>
      <w:proofErr w:type="spellEnd"/>
      <w:r w:rsidRPr="00743179">
        <w:rPr>
          <w:rFonts w:ascii="Arial" w:hAnsi="Arial" w:cs="Arial"/>
          <w:sz w:val="24"/>
          <w:szCs w:val="24"/>
        </w:rPr>
        <w:t xml:space="preserve"> n°5 del 12/1/2017, </w:t>
      </w:r>
      <w:r w:rsidR="00616619">
        <w:rPr>
          <w:rFonts w:ascii="Arial" w:hAnsi="Arial" w:cs="Arial"/>
          <w:sz w:val="24"/>
          <w:szCs w:val="24"/>
        </w:rPr>
        <w:t xml:space="preserve">che viene </w:t>
      </w:r>
      <w:r w:rsidRPr="00743179">
        <w:rPr>
          <w:rFonts w:ascii="Arial" w:hAnsi="Arial" w:cs="Arial"/>
          <w:sz w:val="24"/>
          <w:szCs w:val="24"/>
        </w:rPr>
        <w:t xml:space="preserve">concordato tra il paziente o i suoi familiari, un operatore sanitario ed uno dei servizi sociali, nell’ambito territoriale dei distretti sanitari. Il piano deve trasformare il budget di cura in interventi, prevedendo altresì momenti di monitoraggio sulla situazione del non autosufficiente e l’efficacia degli interventi, e possibili revisioni. Il piano </w:t>
      </w:r>
      <w:r w:rsidR="00975A57" w:rsidRPr="00743179">
        <w:rPr>
          <w:rFonts w:ascii="Arial" w:hAnsi="Arial" w:cs="Arial"/>
          <w:sz w:val="24"/>
          <w:szCs w:val="24"/>
        </w:rPr>
        <w:t>utilizza il</w:t>
      </w:r>
      <w:r w:rsidRPr="00743179">
        <w:rPr>
          <w:rFonts w:ascii="Arial" w:hAnsi="Arial" w:cs="Arial"/>
          <w:sz w:val="24"/>
          <w:szCs w:val="24"/>
        </w:rPr>
        <w:t xml:space="preserve"> budget di cura per gli interventi di tutela negli atti della vita quotidiana; </w:t>
      </w:r>
      <w:r w:rsidR="00D62732" w:rsidRPr="00743179">
        <w:rPr>
          <w:rFonts w:ascii="Arial" w:hAnsi="Arial" w:cs="Arial"/>
          <w:sz w:val="24"/>
          <w:szCs w:val="24"/>
        </w:rPr>
        <w:t xml:space="preserve">deve </w:t>
      </w:r>
      <w:r w:rsidR="001C584F" w:rsidRPr="00743179">
        <w:rPr>
          <w:rFonts w:ascii="Arial" w:hAnsi="Arial" w:cs="Arial"/>
          <w:sz w:val="24"/>
          <w:szCs w:val="24"/>
        </w:rPr>
        <w:t xml:space="preserve">tuttavia </w:t>
      </w:r>
      <w:r w:rsidR="00D62732" w:rsidRPr="00743179">
        <w:rPr>
          <w:rFonts w:ascii="Arial" w:hAnsi="Arial" w:cs="Arial"/>
          <w:sz w:val="24"/>
          <w:szCs w:val="24"/>
        </w:rPr>
        <w:t xml:space="preserve">prevedere gli eventuali </w:t>
      </w:r>
      <w:r w:rsidR="001C584F" w:rsidRPr="00743179">
        <w:rPr>
          <w:rFonts w:ascii="Arial" w:hAnsi="Arial" w:cs="Arial"/>
          <w:sz w:val="24"/>
          <w:szCs w:val="24"/>
        </w:rPr>
        <w:t xml:space="preserve">necessari raccordi con altri interventi, quali quelli di assistenza sanitaria e l’accesso ad </w:t>
      </w:r>
      <w:r w:rsidRPr="00743179">
        <w:rPr>
          <w:rFonts w:ascii="Arial" w:hAnsi="Arial" w:cs="Arial"/>
          <w:sz w:val="24"/>
          <w:szCs w:val="24"/>
        </w:rPr>
        <w:t>ausili e protesi</w:t>
      </w:r>
      <w:r w:rsidR="00D62732" w:rsidRPr="00743179">
        <w:rPr>
          <w:rFonts w:ascii="Arial" w:hAnsi="Arial" w:cs="Arial"/>
          <w:sz w:val="24"/>
          <w:szCs w:val="24"/>
        </w:rPr>
        <w:t xml:space="preserve">, che sono in ogni caso attivati con risorse esterne al budget di </w:t>
      </w:r>
      <w:r w:rsidR="00975A57" w:rsidRPr="00743179">
        <w:rPr>
          <w:rFonts w:ascii="Arial" w:hAnsi="Arial" w:cs="Arial"/>
          <w:sz w:val="24"/>
          <w:szCs w:val="24"/>
        </w:rPr>
        <w:t>cura</w:t>
      </w:r>
      <w:r w:rsidR="00D62732" w:rsidRPr="00743179">
        <w:rPr>
          <w:rFonts w:ascii="Arial" w:hAnsi="Arial" w:cs="Arial"/>
          <w:sz w:val="24"/>
          <w:szCs w:val="24"/>
        </w:rPr>
        <w:t xml:space="preserve"> descritto al comma precedente</w:t>
      </w:r>
      <w:r w:rsidR="008F736C" w:rsidRPr="00743179">
        <w:rPr>
          <w:rFonts w:ascii="Arial" w:hAnsi="Arial" w:cs="Arial"/>
          <w:sz w:val="24"/>
          <w:szCs w:val="24"/>
        </w:rPr>
        <w:t>.</w:t>
      </w:r>
    </w:p>
    <w:p w14:paraId="6DF40088" w14:textId="77777777" w:rsidR="000A3462" w:rsidRPr="00743179" w:rsidRDefault="001C584F" w:rsidP="001C584F">
      <w:pPr>
        <w:pStyle w:val="Paragrafoelenco"/>
        <w:spacing w:after="0" w:line="240" w:lineRule="atLeast"/>
        <w:ind w:left="360"/>
        <w:jc w:val="both"/>
        <w:rPr>
          <w:rFonts w:ascii="Arial" w:hAnsi="Arial" w:cs="Arial"/>
          <w:sz w:val="24"/>
          <w:szCs w:val="24"/>
        </w:rPr>
      </w:pPr>
      <w:r w:rsidRPr="00743179">
        <w:rPr>
          <w:rFonts w:ascii="Arial" w:hAnsi="Arial" w:cs="Arial"/>
          <w:sz w:val="24"/>
          <w:szCs w:val="24"/>
        </w:rPr>
        <w:t>L’</w:t>
      </w:r>
      <w:r w:rsidR="00D62732" w:rsidRPr="00743179">
        <w:rPr>
          <w:rFonts w:ascii="Arial" w:hAnsi="Arial" w:cs="Arial"/>
          <w:sz w:val="24"/>
          <w:szCs w:val="24"/>
        </w:rPr>
        <w:t xml:space="preserve"> A</w:t>
      </w:r>
      <w:r w:rsidRPr="00743179">
        <w:rPr>
          <w:rFonts w:ascii="Arial" w:hAnsi="Arial" w:cs="Arial"/>
          <w:sz w:val="24"/>
          <w:szCs w:val="24"/>
        </w:rPr>
        <w:t xml:space="preserve">zienda </w:t>
      </w:r>
      <w:r w:rsidR="00D62732" w:rsidRPr="00743179">
        <w:rPr>
          <w:rFonts w:ascii="Arial" w:hAnsi="Arial" w:cs="Arial"/>
          <w:sz w:val="24"/>
          <w:szCs w:val="24"/>
        </w:rPr>
        <w:t>S</w:t>
      </w:r>
      <w:r w:rsidRPr="00743179">
        <w:rPr>
          <w:rFonts w:ascii="Arial" w:hAnsi="Arial" w:cs="Arial"/>
          <w:sz w:val="24"/>
          <w:szCs w:val="24"/>
        </w:rPr>
        <w:t xml:space="preserve">anitaria può prevedere che gli operatori sociali </w:t>
      </w:r>
      <w:r w:rsidR="00975A57" w:rsidRPr="00743179">
        <w:rPr>
          <w:rFonts w:ascii="Arial" w:hAnsi="Arial" w:cs="Arial"/>
          <w:sz w:val="24"/>
          <w:szCs w:val="24"/>
        </w:rPr>
        <w:t xml:space="preserve">che concorrono a definire il piano di assistenza </w:t>
      </w:r>
      <w:r w:rsidRPr="00743179">
        <w:rPr>
          <w:rFonts w:ascii="Arial" w:hAnsi="Arial" w:cs="Arial"/>
          <w:sz w:val="24"/>
          <w:szCs w:val="24"/>
        </w:rPr>
        <w:t>afferiscano all’ente gestore dei servizi sociali locali</w:t>
      </w:r>
      <w:r w:rsidR="00975A57" w:rsidRPr="00743179">
        <w:rPr>
          <w:rFonts w:ascii="Arial" w:hAnsi="Arial" w:cs="Arial"/>
          <w:sz w:val="24"/>
          <w:szCs w:val="24"/>
        </w:rPr>
        <w:t>, in base ad intese con tale ente</w:t>
      </w:r>
      <w:r w:rsidRPr="00743179">
        <w:rPr>
          <w:rFonts w:ascii="Arial" w:hAnsi="Arial" w:cs="Arial"/>
          <w:sz w:val="24"/>
          <w:szCs w:val="24"/>
        </w:rPr>
        <w:t>. Qualora invece gli operatori sociali che definiscono il piano di assistenza afferiscano all’</w:t>
      </w:r>
      <w:r w:rsidR="00D62732" w:rsidRPr="00743179">
        <w:rPr>
          <w:rFonts w:ascii="Arial" w:hAnsi="Arial" w:cs="Arial"/>
          <w:sz w:val="24"/>
          <w:szCs w:val="24"/>
        </w:rPr>
        <w:t>A</w:t>
      </w:r>
      <w:r w:rsidRPr="00743179">
        <w:rPr>
          <w:rFonts w:ascii="Arial" w:hAnsi="Arial" w:cs="Arial"/>
          <w:sz w:val="24"/>
          <w:szCs w:val="24"/>
        </w:rPr>
        <w:t xml:space="preserve">zienda </w:t>
      </w:r>
      <w:r w:rsidR="00D62732" w:rsidRPr="00743179">
        <w:rPr>
          <w:rFonts w:ascii="Arial" w:hAnsi="Arial" w:cs="Arial"/>
          <w:sz w:val="24"/>
          <w:szCs w:val="24"/>
        </w:rPr>
        <w:t>S</w:t>
      </w:r>
      <w:r w:rsidRPr="00743179">
        <w:rPr>
          <w:rFonts w:ascii="Arial" w:hAnsi="Arial" w:cs="Arial"/>
          <w:sz w:val="24"/>
          <w:szCs w:val="24"/>
        </w:rPr>
        <w:t xml:space="preserve">anitaria, i servizi degli enti gestori dei servizi sociali locali sono coinvolti in presenza di problemi del nucleo che possano richiedere loro interventi. </w:t>
      </w:r>
      <w:r w:rsidR="000A3462" w:rsidRPr="00743179">
        <w:rPr>
          <w:rFonts w:ascii="Arial" w:hAnsi="Arial" w:cs="Arial"/>
          <w:sz w:val="24"/>
          <w:szCs w:val="24"/>
        </w:rPr>
        <w:t xml:space="preserve">La </w:t>
      </w:r>
      <w:proofErr w:type="spellStart"/>
      <w:r w:rsidR="000A3462" w:rsidRPr="00743179">
        <w:rPr>
          <w:rFonts w:ascii="Arial" w:hAnsi="Arial" w:cs="Arial"/>
          <w:sz w:val="24"/>
          <w:szCs w:val="24"/>
        </w:rPr>
        <w:t>titolarietà</w:t>
      </w:r>
      <w:proofErr w:type="spellEnd"/>
      <w:r w:rsidR="000A3462" w:rsidRPr="00743179">
        <w:rPr>
          <w:rFonts w:ascii="Arial" w:hAnsi="Arial" w:cs="Arial"/>
          <w:sz w:val="24"/>
          <w:szCs w:val="24"/>
        </w:rPr>
        <w:t xml:space="preserve"> primaria del piano è </w:t>
      </w:r>
      <w:r w:rsidRPr="00743179">
        <w:rPr>
          <w:rFonts w:ascii="Arial" w:hAnsi="Arial" w:cs="Arial"/>
          <w:sz w:val="24"/>
          <w:szCs w:val="24"/>
        </w:rPr>
        <w:t xml:space="preserve">in ogni caso </w:t>
      </w:r>
      <w:r w:rsidR="000A3462" w:rsidRPr="00743179">
        <w:rPr>
          <w:rFonts w:ascii="Arial" w:hAnsi="Arial" w:cs="Arial"/>
          <w:sz w:val="24"/>
          <w:szCs w:val="24"/>
        </w:rPr>
        <w:t>in capo agli operatori del SSN.</w:t>
      </w:r>
    </w:p>
    <w:p w14:paraId="44C54A28" w14:textId="77777777" w:rsidR="000A3462" w:rsidRPr="00DB3BCD" w:rsidRDefault="000A3462" w:rsidP="002904F8">
      <w:pPr>
        <w:pStyle w:val="Paragrafoelenco"/>
        <w:numPr>
          <w:ilvl w:val="0"/>
          <w:numId w:val="10"/>
        </w:numPr>
        <w:spacing w:after="0" w:line="240" w:lineRule="atLeast"/>
        <w:jc w:val="both"/>
        <w:rPr>
          <w:rFonts w:ascii="Arial" w:hAnsi="Arial" w:cs="Arial"/>
          <w:sz w:val="24"/>
          <w:szCs w:val="24"/>
        </w:rPr>
      </w:pPr>
      <w:r w:rsidRPr="00743179">
        <w:rPr>
          <w:rFonts w:ascii="Arial" w:hAnsi="Arial" w:cs="Arial"/>
          <w:sz w:val="24"/>
          <w:szCs w:val="24"/>
        </w:rPr>
        <w:t xml:space="preserve">Qualora l’intervento appropriato consista nell’inserimento in una struttura residenziale, in </w:t>
      </w:r>
      <w:r w:rsidRPr="00DB3BCD">
        <w:rPr>
          <w:rFonts w:ascii="Arial" w:hAnsi="Arial" w:cs="Arial"/>
          <w:sz w:val="24"/>
          <w:szCs w:val="24"/>
        </w:rPr>
        <w:t>posti letto in convenzione con il SSN, il budget di cura consiste:</w:t>
      </w:r>
    </w:p>
    <w:p w14:paraId="5FBAB7F9" w14:textId="77777777" w:rsidR="000A3462" w:rsidRPr="00DB3BCD" w:rsidRDefault="000A3462" w:rsidP="002904F8">
      <w:pPr>
        <w:pStyle w:val="Paragrafoelenco"/>
        <w:numPr>
          <w:ilvl w:val="0"/>
          <w:numId w:val="12"/>
        </w:numPr>
        <w:spacing w:after="0" w:line="240" w:lineRule="atLeast"/>
        <w:jc w:val="both"/>
        <w:rPr>
          <w:rFonts w:ascii="Arial" w:hAnsi="Arial" w:cs="Arial"/>
          <w:sz w:val="24"/>
          <w:szCs w:val="24"/>
        </w:rPr>
      </w:pPr>
      <w:r w:rsidRPr="00DB3BCD">
        <w:rPr>
          <w:rFonts w:ascii="Arial" w:hAnsi="Arial" w:cs="Arial"/>
          <w:sz w:val="24"/>
          <w:szCs w:val="24"/>
        </w:rPr>
        <w:t xml:space="preserve">Per la percentuale definita dai LEA, agli articoli del Capo IV del </w:t>
      </w:r>
      <w:proofErr w:type="spellStart"/>
      <w:r w:rsidRPr="00DB3BCD">
        <w:rPr>
          <w:rFonts w:ascii="Arial" w:hAnsi="Arial" w:cs="Arial"/>
          <w:sz w:val="24"/>
          <w:szCs w:val="24"/>
        </w:rPr>
        <w:t>Dpcm</w:t>
      </w:r>
      <w:proofErr w:type="spellEnd"/>
      <w:r w:rsidRPr="00DB3BCD">
        <w:rPr>
          <w:rFonts w:ascii="Arial" w:hAnsi="Arial" w:cs="Arial"/>
          <w:sz w:val="24"/>
          <w:szCs w:val="24"/>
        </w:rPr>
        <w:t xml:space="preserve"> n° 15 del 12/1/2017, in una quota a carico del SSN</w:t>
      </w:r>
      <w:r w:rsidR="0076314B" w:rsidRPr="00DB3BCD">
        <w:rPr>
          <w:rFonts w:ascii="Arial" w:hAnsi="Arial" w:cs="Arial"/>
          <w:sz w:val="24"/>
          <w:szCs w:val="24"/>
        </w:rPr>
        <w:t>, denominata “quota sanitaria”</w:t>
      </w:r>
      <w:r w:rsidRPr="00DB3BCD">
        <w:rPr>
          <w:rFonts w:ascii="Arial" w:hAnsi="Arial" w:cs="Arial"/>
          <w:sz w:val="24"/>
          <w:szCs w:val="24"/>
        </w:rPr>
        <w:t>.</w:t>
      </w:r>
    </w:p>
    <w:p w14:paraId="1930A453" w14:textId="77777777" w:rsidR="000A3462" w:rsidRPr="00DB3BCD" w:rsidRDefault="000A3462" w:rsidP="002904F8">
      <w:pPr>
        <w:pStyle w:val="Paragrafoelenco"/>
        <w:numPr>
          <w:ilvl w:val="0"/>
          <w:numId w:val="12"/>
        </w:numPr>
        <w:spacing w:after="0" w:line="240" w:lineRule="atLeast"/>
        <w:jc w:val="both"/>
        <w:rPr>
          <w:rFonts w:ascii="Arial" w:hAnsi="Arial" w:cs="Arial"/>
          <w:sz w:val="24"/>
          <w:szCs w:val="24"/>
        </w:rPr>
      </w:pPr>
      <w:r w:rsidRPr="00DB3BCD">
        <w:rPr>
          <w:rFonts w:ascii="Arial" w:hAnsi="Arial" w:cs="Arial"/>
          <w:sz w:val="24"/>
          <w:szCs w:val="24"/>
        </w:rPr>
        <w:t>Per la restante parte in una quota a carico del ricoverato</w:t>
      </w:r>
      <w:r w:rsidR="0076314B" w:rsidRPr="00DB3BCD">
        <w:rPr>
          <w:rFonts w:ascii="Arial" w:hAnsi="Arial" w:cs="Arial"/>
          <w:sz w:val="24"/>
          <w:szCs w:val="24"/>
        </w:rPr>
        <w:t>, denominata “quota sociale”</w:t>
      </w:r>
      <w:r w:rsidRPr="00DB3BCD">
        <w:rPr>
          <w:rFonts w:ascii="Arial" w:hAnsi="Arial" w:cs="Arial"/>
          <w:sz w:val="24"/>
          <w:szCs w:val="24"/>
        </w:rPr>
        <w:t xml:space="preserve">. Qualora le condizioni economiche </w:t>
      </w:r>
      <w:r w:rsidR="00CB0615" w:rsidRPr="00DB3BCD">
        <w:rPr>
          <w:rFonts w:ascii="Arial" w:hAnsi="Arial" w:cs="Arial"/>
          <w:sz w:val="24"/>
          <w:szCs w:val="24"/>
        </w:rPr>
        <w:t xml:space="preserve">del nucleo familiare </w:t>
      </w:r>
      <w:r w:rsidR="00D62732" w:rsidRPr="00DB3BCD">
        <w:rPr>
          <w:rFonts w:ascii="Arial" w:hAnsi="Arial" w:cs="Arial"/>
          <w:sz w:val="24"/>
          <w:szCs w:val="24"/>
        </w:rPr>
        <w:t xml:space="preserve">del ricoverato </w:t>
      </w:r>
      <w:r w:rsidRPr="00DB3BCD">
        <w:rPr>
          <w:rFonts w:ascii="Arial" w:hAnsi="Arial" w:cs="Arial"/>
          <w:sz w:val="24"/>
          <w:szCs w:val="24"/>
        </w:rPr>
        <w:t xml:space="preserve">non consentissero di sostenere tale spesa, </w:t>
      </w:r>
      <w:r w:rsidR="00975A57" w:rsidRPr="00DB3BCD">
        <w:rPr>
          <w:rFonts w:ascii="Arial" w:hAnsi="Arial" w:cs="Arial"/>
          <w:sz w:val="24"/>
          <w:szCs w:val="24"/>
        </w:rPr>
        <w:t xml:space="preserve">la </w:t>
      </w:r>
      <w:r w:rsidRPr="00DB3BCD">
        <w:rPr>
          <w:rFonts w:ascii="Arial" w:hAnsi="Arial" w:cs="Arial"/>
          <w:sz w:val="24"/>
          <w:szCs w:val="24"/>
        </w:rPr>
        <w:t xml:space="preserve">parte di tale quota </w:t>
      </w:r>
      <w:r w:rsidR="00975A57" w:rsidRPr="00DB3BCD">
        <w:rPr>
          <w:rFonts w:ascii="Arial" w:hAnsi="Arial" w:cs="Arial"/>
          <w:sz w:val="24"/>
          <w:szCs w:val="24"/>
        </w:rPr>
        <w:t xml:space="preserve">sino a concorrenza del suo importo è </w:t>
      </w:r>
      <w:r w:rsidRPr="00DB3BCD">
        <w:rPr>
          <w:rFonts w:ascii="Arial" w:hAnsi="Arial" w:cs="Arial"/>
          <w:sz w:val="24"/>
          <w:szCs w:val="24"/>
        </w:rPr>
        <w:t>sostenut</w:t>
      </w:r>
      <w:r w:rsidR="00975A57" w:rsidRPr="00DB3BCD">
        <w:rPr>
          <w:rFonts w:ascii="Arial" w:hAnsi="Arial" w:cs="Arial"/>
          <w:sz w:val="24"/>
          <w:szCs w:val="24"/>
        </w:rPr>
        <w:t>a</w:t>
      </w:r>
      <w:r w:rsidRPr="00DB3BCD">
        <w:rPr>
          <w:rFonts w:ascii="Arial" w:hAnsi="Arial" w:cs="Arial"/>
          <w:sz w:val="24"/>
          <w:szCs w:val="24"/>
        </w:rPr>
        <w:t xml:space="preserve"> dall’ente gestore dei servizi sociali locali</w:t>
      </w:r>
      <w:r w:rsidR="002B18C0" w:rsidRPr="00DB3BCD">
        <w:rPr>
          <w:rFonts w:ascii="Arial" w:hAnsi="Arial" w:cs="Arial"/>
          <w:sz w:val="24"/>
          <w:szCs w:val="24"/>
        </w:rPr>
        <w:t xml:space="preserve">, come descritto al successivo articolo </w:t>
      </w:r>
      <w:r w:rsidR="00DB45E1" w:rsidRPr="00DB3BCD">
        <w:rPr>
          <w:rFonts w:ascii="Arial" w:hAnsi="Arial" w:cs="Arial"/>
          <w:sz w:val="24"/>
          <w:szCs w:val="24"/>
        </w:rPr>
        <w:t>4.</w:t>
      </w:r>
    </w:p>
    <w:p w14:paraId="7A1CC7F6" w14:textId="77777777" w:rsidR="000A3462" w:rsidRPr="00DB3BCD" w:rsidRDefault="000A3462" w:rsidP="002904F8">
      <w:pPr>
        <w:pStyle w:val="Paragrafoelenco"/>
        <w:numPr>
          <w:ilvl w:val="0"/>
          <w:numId w:val="10"/>
        </w:numPr>
        <w:spacing w:after="0" w:line="240" w:lineRule="atLeast"/>
        <w:jc w:val="both"/>
        <w:rPr>
          <w:rFonts w:ascii="Arial" w:hAnsi="Arial" w:cs="Arial"/>
          <w:sz w:val="24"/>
          <w:szCs w:val="24"/>
        </w:rPr>
      </w:pPr>
      <w:r w:rsidRPr="00DB3BCD">
        <w:rPr>
          <w:rFonts w:ascii="Arial" w:hAnsi="Arial" w:cs="Arial"/>
          <w:sz w:val="24"/>
          <w:szCs w:val="24"/>
        </w:rPr>
        <w:t>Qualora l’intervento appropriato consista nella frequenza di strutture semiresidenziali il budget di cura consiste:</w:t>
      </w:r>
    </w:p>
    <w:p w14:paraId="3D3010F8" w14:textId="77777777" w:rsidR="000A3462" w:rsidRPr="00DB3BCD" w:rsidRDefault="000A3462" w:rsidP="002904F8">
      <w:pPr>
        <w:pStyle w:val="Paragrafoelenco"/>
        <w:numPr>
          <w:ilvl w:val="1"/>
          <w:numId w:val="10"/>
        </w:numPr>
        <w:spacing w:after="0" w:line="240" w:lineRule="atLeast"/>
        <w:ind w:left="709"/>
        <w:jc w:val="both"/>
        <w:rPr>
          <w:rFonts w:ascii="Arial" w:hAnsi="Arial" w:cs="Arial"/>
          <w:sz w:val="24"/>
          <w:szCs w:val="24"/>
        </w:rPr>
      </w:pPr>
      <w:r w:rsidRPr="00DB3BCD">
        <w:rPr>
          <w:rFonts w:ascii="Arial" w:hAnsi="Arial" w:cs="Arial"/>
          <w:sz w:val="24"/>
          <w:szCs w:val="24"/>
        </w:rPr>
        <w:t xml:space="preserve">Per la percentuale definita dai LEA, agli articoli del Capo IV del </w:t>
      </w:r>
      <w:proofErr w:type="spellStart"/>
      <w:r w:rsidRPr="00DB3BCD">
        <w:rPr>
          <w:rFonts w:ascii="Arial" w:hAnsi="Arial" w:cs="Arial"/>
          <w:sz w:val="24"/>
          <w:szCs w:val="24"/>
        </w:rPr>
        <w:t>Dpcm</w:t>
      </w:r>
      <w:proofErr w:type="spellEnd"/>
      <w:r w:rsidRPr="00DB3BCD">
        <w:rPr>
          <w:rFonts w:ascii="Arial" w:hAnsi="Arial" w:cs="Arial"/>
          <w:sz w:val="24"/>
          <w:szCs w:val="24"/>
        </w:rPr>
        <w:t xml:space="preserve"> n° 5 del 12/1/2017, in una quota a carico del SSN</w:t>
      </w:r>
      <w:r w:rsidR="0076314B" w:rsidRPr="00DB3BCD">
        <w:rPr>
          <w:rFonts w:ascii="Arial" w:hAnsi="Arial" w:cs="Arial"/>
          <w:sz w:val="24"/>
          <w:szCs w:val="24"/>
        </w:rPr>
        <w:t>, denominata “quota sanitaria”.</w:t>
      </w:r>
    </w:p>
    <w:p w14:paraId="7807C372" w14:textId="77777777" w:rsidR="000A3462" w:rsidRPr="00DB3BCD" w:rsidRDefault="000A3462" w:rsidP="002904F8">
      <w:pPr>
        <w:pStyle w:val="Paragrafoelenco"/>
        <w:numPr>
          <w:ilvl w:val="1"/>
          <w:numId w:val="10"/>
        </w:numPr>
        <w:spacing w:after="0" w:line="240" w:lineRule="atLeast"/>
        <w:ind w:left="709"/>
        <w:jc w:val="both"/>
        <w:rPr>
          <w:rFonts w:ascii="Arial" w:hAnsi="Arial" w:cs="Arial"/>
          <w:sz w:val="24"/>
          <w:szCs w:val="24"/>
        </w:rPr>
      </w:pPr>
      <w:r w:rsidRPr="00DB3BCD">
        <w:rPr>
          <w:rFonts w:ascii="Arial" w:hAnsi="Arial" w:cs="Arial"/>
          <w:sz w:val="24"/>
          <w:szCs w:val="24"/>
        </w:rPr>
        <w:t xml:space="preserve">Per la restante parte in una quota a carico del </w:t>
      </w:r>
      <w:r w:rsidR="00D62732" w:rsidRPr="00DB3BCD">
        <w:rPr>
          <w:rFonts w:ascii="Arial" w:hAnsi="Arial" w:cs="Arial"/>
          <w:sz w:val="24"/>
          <w:szCs w:val="24"/>
        </w:rPr>
        <w:t>paziente</w:t>
      </w:r>
      <w:r w:rsidR="0076314B" w:rsidRPr="00DB3BCD">
        <w:rPr>
          <w:rFonts w:ascii="Arial" w:hAnsi="Arial" w:cs="Arial"/>
          <w:sz w:val="24"/>
          <w:szCs w:val="24"/>
        </w:rPr>
        <w:t>, denominata “quota sociale</w:t>
      </w:r>
      <w:r w:rsidRPr="00DB3BCD">
        <w:rPr>
          <w:rFonts w:ascii="Arial" w:hAnsi="Arial" w:cs="Arial"/>
          <w:sz w:val="24"/>
          <w:szCs w:val="24"/>
        </w:rPr>
        <w:t xml:space="preserve">. Qualora le condizioni economiche </w:t>
      </w:r>
      <w:r w:rsidR="00CB0615" w:rsidRPr="00DB3BCD">
        <w:rPr>
          <w:rFonts w:ascii="Arial" w:hAnsi="Arial" w:cs="Arial"/>
          <w:sz w:val="24"/>
          <w:szCs w:val="24"/>
        </w:rPr>
        <w:t xml:space="preserve">del suo nucleo familiare </w:t>
      </w:r>
      <w:r w:rsidRPr="00DB3BCD">
        <w:rPr>
          <w:rFonts w:ascii="Arial" w:hAnsi="Arial" w:cs="Arial"/>
          <w:sz w:val="24"/>
          <w:szCs w:val="24"/>
        </w:rPr>
        <w:t xml:space="preserve">non consentissero di sostenere tale spesa, </w:t>
      </w:r>
      <w:r w:rsidR="00975A57" w:rsidRPr="00DB3BCD">
        <w:rPr>
          <w:rFonts w:ascii="Arial" w:hAnsi="Arial" w:cs="Arial"/>
          <w:sz w:val="24"/>
          <w:szCs w:val="24"/>
        </w:rPr>
        <w:t xml:space="preserve">la parte di tale quota sino a concorrenza del suo importo è sostenuta </w:t>
      </w:r>
      <w:r w:rsidRPr="00DB3BCD">
        <w:rPr>
          <w:rFonts w:ascii="Arial" w:hAnsi="Arial" w:cs="Arial"/>
          <w:sz w:val="24"/>
          <w:szCs w:val="24"/>
        </w:rPr>
        <w:t>dall’ente gestore dei servizi sociali locali</w:t>
      </w:r>
      <w:r w:rsidR="002B18C0" w:rsidRPr="00DB3BCD">
        <w:rPr>
          <w:rFonts w:ascii="Arial" w:hAnsi="Arial" w:cs="Arial"/>
          <w:sz w:val="24"/>
          <w:szCs w:val="24"/>
        </w:rPr>
        <w:t xml:space="preserve"> come descritto al successivo articolo </w:t>
      </w:r>
      <w:r w:rsidR="00DB45E1" w:rsidRPr="00DB3BCD">
        <w:rPr>
          <w:rFonts w:ascii="Arial" w:hAnsi="Arial" w:cs="Arial"/>
          <w:sz w:val="24"/>
          <w:szCs w:val="24"/>
        </w:rPr>
        <w:t>4.</w:t>
      </w:r>
    </w:p>
    <w:p w14:paraId="5CE1E5F2" w14:textId="77777777" w:rsidR="000A3462" w:rsidRPr="00DB3BCD" w:rsidRDefault="000A3462" w:rsidP="002904F8">
      <w:pPr>
        <w:pStyle w:val="Paragrafoelenco"/>
        <w:numPr>
          <w:ilvl w:val="0"/>
          <w:numId w:val="10"/>
        </w:numPr>
        <w:spacing w:after="0" w:line="240" w:lineRule="atLeast"/>
        <w:jc w:val="both"/>
        <w:rPr>
          <w:rFonts w:ascii="Arial" w:hAnsi="Arial" w:cs="Arial"/>
          <w:sz w:val="24"/>
          <w:szCs w:val="24"/>
        </w:rPr>
      </w:pPr>
      <w:r w:rsidRPr="00DB3BCD">
        <w:rPr>
          <w:rFonts w:ascii="Arial" w:hAnsi="Arial" w:cs="Arial"/>
          <w:sz w:val="24"/>
          <w:szCs w:val="24"/>
        </w:rPr>
        <w:t>Qualora l’intervento appropriato consista nell’assistenza al domicilio, il budget di cura consiste:</w:t>
      </w:r>
    </w:p>
    <w:p w14:paraId="613F66BA" w14:textId="77777777" w:rsidR="000A3462" w:rsidRPr="00DB3BCD" w:rsidRDefault="000A3462" w:rsidP="002904F8">
      <w:pPr>
        <w:pStyle w:val="Paragrafoelenco"/>
        <w:numPr>
          <w:ilvl w:val="0"/>
          <w:numId w:val="13"/>
        </w:numPr>
        <w:spacing w:after="0" w:line="240" w:lineRule="atLeast"/>
        <w:jc w:val="both"/>
        <w:rPr>
          <w:rFonts w:ascii="Arial" w:hAnsi="Arial" w:cs="Arial"/>
          <w:sz w:val="24"/>
          <w:szCs w:val="24"/>
        </w:rPr>
      </w:pPr>
      <w:r w:rsidRPr="00DB3BCD">
        <w:rPr>
          <w:rFonts w:ascii="Arial" w:hAnsi="Arial" w:cs="Arial"/>
          <w:sz w:val="24"/>
          <w:szCs w:val="24"/>
        </w:rPr>
        <w:t>Per il 50% in una quota a carico del SSN</w:t>
      </w:r>
      <w:r w:rsidR="0076314B" w:rsidRPr="00DB3BCD">
        <w:rPr>
          <w:rFonts w:ascii="Arial" w:hAnsi="Arial" w:cs="Arial"/>
          <w:sz w:val="24"/>
          <w:szCs w:val="24"/>
        </w:rPr>
        <w:t>, denominata “quota sanitaria”.</w:t>
      </w:r>
    </w:p>
    <w:p w14:paraId="5854EA66" w14:textId="77777777" w:rsidR="00D278E9" w:rsidRPr="00743179" w:rsidRDefault="000A3462" w:rsidP="002904F8">
      <w:pPr>
        <w:pStyle w:val="Paragrafoelenco"/>
        <w:numPr>
          <w:ilvl w:val="0"/>
          <w:numId w:val="13"/>
        </w:numPr>
        <w:spacing w:after="0" w:line="240" w:lineRule="atLeast"/>
        <w:jc w:val="both"/>
        <w:rPr>
          <w:rFonts w:ascii="Arial" w:hAnsi="Arial" w:cs="Arial"/>
          <w:sz w:val="24"/>
          <w:szCs w:val="24"/>
        </w:rPr>
      </w:pPr>
      <w:r w:rsidRPr="00DB3BCD">
        <w:rPr>
          <w:rFonts w:ascii="Arial" w:hAnsi="Arial" w:cs="Arial"/>
          <w:sz w:val="24"/>
          <w:szCs w:val="24"/>
        </w:rPr>
        <w:t>Per la restante parte in una quota a carico dell’utente</w:t>
      </w:r>
      <w:r w:rsidR="0076314B" w:rsidRPr="00DB3BCD">
        <w:rPr>
          <w:rFonts w:ascii="Arial" w:hAnsi="Arial" w:cs="Arial"/>
          <w:sz w:val="24"/>
          <w:szCs w:val="24"/>
        </w:rPr>
        <w:t>, denominata “quota sociale</w:t>
      </w:r>
      <w:r w:rsidRPr="00DB3BCD">
        <w:rPr>
          <w:rFonts w:ascii="Arial" w:hAnsi="Arial" w:cs="Arial"/>
          <w:sz w:val="24"/>
          <w:szCs w:val="24"/>
        </w:rPr>
        <w:t xml:space="preserve">. Qualora le condizioni economiche </w:t>
      </w:r>
      <w:r w:rsidR="00CB0615" w:rsidRPr="00DB3BCD">
        <w:rPr>
          <w:rFonts w:ascii="Arial" w:hAnsi="Arial" w:cs="Arial"/>
          <w:sz w:val="24"/>
          <w:szCs w:val="24"/>
        </w:rPr>
        <w:t xml:space="preserve">del suo nucleo familiare </w:t>
      </w:r>
      <w:r w:rsidRPr="00DB3BCD">
        <w:rPr>
          <w:rFonts w:ascii="Arial" w:hAnsi="Arial" w:cs="Arial"/>
          <w:sz w:val="24"/>
          <w:szCs w:val="24"/>
        </w:rPr>
        <w:t xml:space="preserve">non consentissero di sostenere tale spesa, </w:t>
      </w:r>
      <w:r w:rsidR="00975A57" w:rsidRPr="00DB3BCD">
        <w:rPr>
          <w:rFonts w:ascii="Arial" w:hAnsi="Arial" w:cs="Arial"/>
          <w:sz w:val="24"/>
          <w:szCs w:val="24"/>
        </w:rPr>
        <w:t xml:space="preserve">la parte di tale quota sino a concorrenza del suo importo è sostenuta </w:t>
      </w:r>
      <w:r w:rsidRPr="00DB3BCD">
        <w:rPr>
          <w:rFonts w:ascii="Arial" w:hAnsi="Arial" w:cs="Arial"/>
          <w:sz w:val="24"/>
          <w:szCs w:val="24"/>
        </w:rPr>
        <w:t>dall’ente gestore dei servizi sociali locali</w:t>
      </w:r>
      <w:r w:rsidR="002B18C0" w:rsidRPr="00DB3BCD">
        <w:rPr>
          <w:rFonts w:ascii="Arial" w:hAnsi="Arial" w:cs="Arial"/>
          <w:sz w:val="24"/>
          <w:szCs w:val="24"/>
        </w:rPr>
        <w:t xml:space="preserve"> come descritto al successivo articolo </w:t>
      </w:r>
      <w:r w:rsidR="00DB45E1" w:rsidRPr="00DB3BCD">
        <w:rPr>
          <w:rFonts w:ascii="Arial" w:hAnsi="Arial" w:cs="Arial"/>
          <w:sz w:val="24"/>
          <w:szCs w:val="24"/>
        </w:rPr>
        <w:t>4.</w:t>
      </w:r>
      <w:r w:rsidR="00D278E9" w:rsidRPr="00743179">
        <w:rPr>
          <w:rFonts w:ascii="Arial" w:hAnsi="Arial" w:cs="Arial"/>
          <w:sz w:val="24"/>
          <w:szCs w:val="24"/>
        </w:rPr>
        <w:t xml:space="preserve"> Laddove i familiari del non autosufficiente esercitino </w:t>
      </w:r>
      <w:r w:rsidR="00F75274" w:rsidRPr="00743179">
        <w:rPr>
          <w:rFonts w:ascii="Arial" w:hAnsi="Arial" w:cs="Arial"/>
          <w:sz w:val="24"/>
          <w:szCs w:val="24"/>
        </w:rPr>
        <w:t xml:space="preserve">al suo domicilio </w:t>
      </w:r>
      <w:r w:rsidR="007415A7" w:rsidRPr="00743179">
        <w:rPr>
          <w:rFonts w:ascii="Arial" w:hAnsi="Arial" w:cs="Arial"/>
          <w:sz w:val="24"/>
          <w:szCs w:val="24"/>
        </w:rPr>
        <w:t>proprie funzioni di cura</w:t>
      </w:r>
      <w:r w:rsidR="00D278E9" w:rsidRPr="00743179">
        <w:rPr>
          <w:rFonts w:ascii="Arial" w:hAnsi="Arial" w:cs="Arial"/>
          <w:sz w:val="24"/>
          <w:szCs w:val="24"/>
        </w:rPr>
        <w:t xml:space="preserve">, è opportuno che tali funzioni vengano </w:t>
      </w:r>
      <w:r w:rsidR="00F75274" w:rsidRPr="00743179">
        <w:rPr>
          <w:rFonts w:ascii="Arial" w:hAnsi="Arial" w:cs="Arial"/>
          <w:sz w:val="24"/>
          <w:szCs w:val="24"/>
        </w:rPr>
        <w:t xml:space="preserve">valorizzate </w:t>
      </w:r>
      <w:r w:rsidR="00D278E9" w:rsidRPr="00743179">
        <w:rPr>
          <w:rFonts w:ascii="Arial" w:hAnsi="Arial" w:cs="Arial"/>
          <w:sz w:val="24"/>
          <w:szCs w:val="24"/>
        </w:rPr>
        <w:t xml:space="preserve">come concorrenti al volume delle tutele; pertanto qualora il non autosufficiente riceva assistenza da familiari, e i servizi dedicati a definire e monitorare il piano di assistenza rilevino che tali </w:t>
      </w:r>
      <w:r w:rsidR="00F75274" w:rsidRPr="00743179">
        <w:rPr>
          <w:rFonts w:ascii="Arial" w:hAnsi="Arial" w:cs="Arial"/>
          <w:sz w:val="24"/>
          <w:szCs w:val="24"/>
        </w:rPr>
        <w:t xml:space="preserve">supporti sono </w:t>
      </w:r>
      <w:r w:rsidR="007415A7" w:rsidRPr="00743179">
        <w:rPr>
          <w:rFonts w:ascii="Arial" w:hAnsi="Arial" w:cs="Arial"/>
          <w:sz w:val="24"/>
          <w:szCs w:val="24"/>
        </w:rPr>
        <w:t>efficaci</w:t>
      </w:r>
      <w:r w:rsidR="00F75274" w:rsidRPr="00743179">
        <w:rPr>
          <w:rFonts w:ascii="Arial" w:hAnsi="Arial" w:cs="Arial"/>
          <w:sz w:val="24"/>
          <w:szCs w:val="24"/>
        </w:rPr>
        <w:t xml:space="preserve">, si considera che la quota sociale del piano di assistenza </w:t>
      </w:r>
      <w:r w:rsidR="007415A7" w:rsidRPr="00743179">
        <w:rPr>
          <w:rFonts w:ascii="Arial" w:hAnsi="Arial" w:cs="Arial"/>
          <w:sz w:val="24"/>
          <w:szCs w:val="24"/>
        </w:rPr>
        <w:t xml:space="preserve">che è a carico della famiglia </w:t>
      </w:r>
      <w:r w:rsidR="00F75274" w:rsidRPr="00743179">
        <w:rPr>
          <w:rFonts w:ascii="Arial" w:hAnsi="Arial" w:cs="Arial"/>
          <w:sz w:val="24"/>
          <w:szCs w:val="24"/>
        </w:rPr>
        <w:t xml:space="preserve">sia già soddisfatta e adempiuta in una misura del 50% se operano familiari conviventi con l’utente, o del 25% se non conviventi, </w:t>
      </w:r>
      <w:r w:rsidR="007415A7" w:rsidRPr="00743179">
        <w:rPr>
          <w:rFonts w:ascii="Arial" w:hAnsi="Arial" w:cs="Arial"/>
          <w:sz w:val="24"/>
          <w:szCs w:val="24"/>
        </w:rPr>
        <w:t xml:space="preserve">previa </w:t>
      </w:r>
      <w:r w:rsidR="00F75274" w:rsidRPr="00743179">
        <w:rPr>
          <w:rFonts w:ascii="Arial" w:hAnsi="Arial" w:cs="Arial"/>
          <w:sz w:val="24"/>
          <w:szCs w:val="24"/>
        </w:rPr>
        <w:t>valutazione dei servizi sull’adeguatezza del supporto dei bisogni dell’utente assicurato dai familiari.</w:t>
      </w:r>
      <w:r w:rsidR="00D278E9" w:rsidRPr="00743179">
        <w:rPr>
          <w:rFonts w:ascii="Arial" w:hAnsi="Arial" w:cs="Arial"/>
          <w:sz w:val="24"/>
          <w:szCs w:val="24"/>
        </w:rPr>
        <w:t xml:space="preserve">   </w:t>
      </w:r>
    </w:p>
    <w:p w14:paraId="4CB13C6C" w14:textId="77777777" w:rsidR="00CB0615" w:rsidRPr="00BF7C05" w:rsidRDefault="00D62732" w:rsidP="00CB0615">
      <w:pPr>
        <w:spacing w:after="0" w:line="240" w:lineRule="atLeast"/>
        <w:ind w:left="360"/>
        <w:jc w:val="both"/>
        <w:rPr>
          <w:rFonts w:ascii="Arial" w:hAnsi="Arial" w:cs="Arial"/>
          <w:sz w:val="24"/>
          <w:szCs w:val="24"/>
        </w:rPr>
      </w:pPr>
      <w:r w:rsidRPr="00743179">
        <w:rPr>
          <w:rFonts w:ascii="Arial" w:hAnsi="Arial" w:cs="Arial"/>
          <w:sz w:val="24"/>
          <w:szCs w:val="24"/>
        </w:rPr>
        <w:t>I</w:t>
      </w:r>
      <w:r w:rsidR="005A08A6" w:rsidRPr="00743179">
        <w:rPr>
          <w:rFonts w:ascii="Arial" w:hAnsi="Arial" w:cs="Arial"/>
          <w:sz w:val="24"/>
          <w:szCs w:val="24"/>
        </w:rPr>
        <w:t>n esito a quanto previsto al comma 1 del presente articolo</w:t>
      </w:r>
      <w:r w:rsidRPr="00743179">
        <w:rPr>
          <w:rFonts w:ascii="Arial" w:hAnsi="Arial" w:cs="Arial"/>
          <w:sz w:val="24"/>
          <w:szCs w:val="24"/>
        </w:rPr>
        <w:t xml:space="preserve"> </w:t>
      </w:r>
      <w:r w:rsidR="005A08A6" w:rsidRPr="00743179">
        <w:rPr>
          <w:rFonts w:ascii="Arial" w:hAnsi="Arial" w:cs="Arial"/>
          <w:sz w:val="24"/>
          <w:szCs w:val="24"/>
        </w:rPr>
        <w:t xml:space="preserve">il </w:t>
      </w:r>
      <w:r w:rsidR="00CB0615" w:rsidRPr="00743179">
        <w:rPr>
          <w:rFonts w:ascii="Arial" w:hAnsi="Arial" w:cs="Arial"/>
          <w:sz w:val="24"/>
          <w:szCs w:val="24"/>
        </w:rPr>
        <w:t xml:space="preserve">budget di cura per </w:t>
      </w:r>
      <w:r w:rsidR="008F736C" w:rsidRPr="00743179">
        <w:rPr>
          <w:rFonts w:ascii="Arial" w:hAnsi="Arial" w:cs="Arial"/>
          <w:sz w:val="24"/>
          <w:szCs w:val="24"/>
        </w:rPr>
        <w:t xml:space="preserve">tutti i </w:t>
      </w:r>
      <w:proofErr w:type="spellStart"/>
      <w:r w:rsidR="008F736C" w:rsidRPr="00743179">
        <w:rPr>
          <w:rFonts w:ascii="Arial" w:hAnsi="Arial" w:cs="Arial"/>
          <w:sz w:val="24"/>
          <w:szCs w:val="24"/>
        </w:rPr>
        <w:t>setting</w:t>
      </w:r>
      <w:proofErr w:type="spellEnd"/>
      <w:r w:rsidR="008F736C" w:rsidRPr="00743179">
        <w:rPr>
          <w:rFonts w:ascii="Arial" w:hAnsi="Arial" w:cs="Arial"/>
          <w:sz w:val="24"/>
          <w:szCs w:val="24"/>
        </w:rPr>
        <w:t xml:space="preserve"> di cura</w:t>
      </w:r>
      <w:r w:rsidR="008F736C" w:rsidRPr="00BF7C05">
        <w:rPr>
          <w:rFonts w:ascii="Arial" w:hAnsi="Arial" w:cs="Arial"/>
          <w:sz w:val="24"/>
          <w:szCs w:val="24"/>
        </w:rPr>
        <w:t xml:space="preserve">, inclusa </w:t>
      </w:r>
      <w:r w:rsidR="00CB0615" w:rsidRPr="00BF7C05">
        <w:rPr>
          <w:rFonts w:ascii="Arial" w:hAnsi="Arial" w:cs="Arial"/>
          <w:sz w:val="24"/>
          <w:szCs w:val="24"/>
        </w:rPr>
        <w:t>l’assistenza domiciliare</w:t>
      </w:r>
      <w:r w:rsidR="008F736C" w:rsidRPr="00BF7C05">
        <w:rPr>
          <w:rFonts w:ascii="Arial" w:hAnsi="Arial" w:cs="Arial"/>
          <w:sz w:val="24"/>
          <w:szCs w:val="24"/>
        </w:rPr>
        <w:t>,</w:t>
      </w:r>
      <w:r w:rsidR="00CB0615" w:rsidRPr="00BF7C05">
        <w:rPr>
          <w:rFonts w:ascii="Arial" w:hAnsi="Arial" w:cs="Arial"/>
          <w:sz w:val="24"/>
          <w:szCs w:val="24"/>
        </w:rPr>
        <w:t xml:space="preserve"> è di conseguenza crescente al crescere dei </w:t>
      </w:r>
      <w:r w:rsidR="005A08A6" w:rsidRPr="00BF7C05">
        <w:rPr>
          <w:rFonts w:ascii="Arial" w:hAnsi="Arial" w:cs="Arial"/>
          <w:sz w:val="24"/>
          <w:szCs w:val="24"/>
        </w:rPr>
        <w:t>bisogni di tutela negli atti della vita quotidiana</w:t>
      </w:r>
      <w:r w:rsidR="008F736C" w:rsidRPr="00BF7C05">
        <w:rPr>
          <w:rFonts w:ascii="Arial" w:hAnsi="Arial" w:cs="Arial"/>
          <w:sz w:val="24"/>
          <w:szCs w:val="24"/>
        </w:rPr>
        <w:t>, bisogni</w:t>
      </w:r>
      <w:r w:rsidR="005A08A6" w:rsidRPr="00BF7C05">
        <w:rPr>
          <w:rFonts w:ascii="Arial" w:hAnsi="Arial" w:cs="Arial"/>
          <w:sz w:val="24"/>
          <w:szCs w:val="24"/>
        </w:rPr>
        <w:t xml:space="preserve"> </w:t>
      </w:r>
      <w:r w:rsidR="00CB0615" w:rsidRPr="00BF7C05">
        <w:rPr>
          <w:rFonts w:ascii="Arial" w:hAnsi="Arial" w:cs="Arial"/>
          <w:sz w:val="24"/>
          <w:szCs w:val="24"/>
        </w:rPr>
        <w:t xml:space="preserve">identificati come descritto al </w:t>
      </w:r>
      <w:r w:rsidR="00CB0615" w:rsidRPr="00B77E5B">
        <w:rPr>
          <w:rFonts w:ascii="Arial" w:hAnsi="Arial" w:cs="Arial"/>
          <w:sz w:val="24"/>
          <w:szCs w:val="24"/>
        </w:rPr>
        <w:t xml:space="preserve">comma </w:t>
      </w:r>
      <w:r w:rsidR="008F736C" w:rsidRPr="00B77E5B">
        <w:rPr>
          <w:rFonts w:ascii="Arial" w:hAnsi="Arial" w:cs="Arial"/>
          <w:sz w:val="24"/>
          <w:szCs w:val="24"/>
        </w:rPr>
        <w:t>5</w:t>
      </w:r>
      <w:r w:rsidR="00CB0615" w:rsidRPr="00B77E5B">
        <w:rPr>
          <w:rFonts w:ascii="Arial" w:hAnsi="Arial" w:cs="Arial"/>
          <w:sz w:val="24"/>
          <w:szCs w:val="24"/>
        </w:rPr>
        <w:t xml:space="preserve">, </w:t>
      </w:r>
      <w:r w:rsidRPr="00B77E5B">
        <w:rPr>
          <w:rFonts w:ascii="Arial" w:hAnsi="Arial" w:cs="Arial"/>
          <w:sz w:val="24"/>
          <w:szCs w:val="24"/>
        </w:rPr>
        <w:t xml:space="preserve">lettera </w:t>
      </w:r>
      <w:r w:rsidR="00CB0615" w:rsidRPr="00B77E5B">
        <w:rPr>
          <w:rFonts w:ascii="Arial" w:hAnsi="Arial" w:cs="Arial"/>
          <w:sz w:val="24"/>
          <w:szCs w:val="24"/>
        </w:rPr>
        <w:t>b) del precedente articolo 2.</w:t>
      </w:r>
    </w:p>
    <w:p w14:paraId="4667CE41" w14:textId="3C3857C7" w:rsidR="00CB0615" w:rsidRPr="00743179" w:rsidRDefault="00184788" w:rsidP="00CB0615">
      <w:pPr>
        <w:spacing w:after="0" w:line="240" w:lineRule="atLeast"/>
        <w:ind w:left="360"/>
        <w:jc w:val="both"/>
        <w:rPr>
          <w:rFonts w:ascii="Arial" w:hAnsi="Arial" w:cs="Arial"/>
          <w:sz w:val="24"/>
          <w:szCs w:val="24"/>
        </w:rPr>
      </w:pPr>
      <w:r w:rsidRPr="00BF7C05">
        <w:rPr>
          <w:rFonts w:ascii="Arial" w:hAnsi="Arial" w:cs="Arial"/>
          <w:sz w:val="24"/>
          <w:szCs w:val="24"/>
        </w:rPr>
        <w:t>Per evitare interventi non appropriat</w:t>
      </w:r>
      <w:r w:rsidR="00975A57" w:rsidRPr="00BF7C05">
        <w:rPr>
          <w:rFonts w:ascii="Arial" w:hAnsi="Arial" w:cs="Arial"/>
          <w:sz w:val="24"/>
          <w:szCs w:val="24"/>
        </w:rPr>
        <w:t>i</w:t>
      </w:r>
      <w:r w:rsidRPr="00BF7C05">
        <w:rPr>
          <w:rFonts w:ascii="Arial" w:hAnsi="Arial" w:cs="Arial"/>
          <w:sz w:val="24"/>
          <w:szCs w:val="24"/>
        </w:rPr>
        <w:t xml:space="preserve"> </w:t>
      </w:r>
      <w:r w:rsidR="005A070D">
        <w:rPr>
          <w:rFonts w:ascii="Arial" w:hAnsi="Arial" w:cs="Arial"/>
          <w:sz w:val="24"/>
          <w:szCs w:val="24"/>
        </w:rPr>
        <w:t xml:space="preserve">in quanto </w:t>
      </w:r>
      <w:r w:rsidRPr="00743179">
        <w:rPr>
          <w:rFonts w:ascii="Arial" w:hAnsi="Arial" w:cs="Arial"/>
          <w:sz w:val="24"/>
          <w:szCs w:val="24"/>
        </w:rPr>
        <w:t xml:space="preserve">ridondanti, il massimale erogabile come budget di cura descritto </w:t>
      </w:r>
      <w:r w:rsidR="005A070D">
        <w:rPr>
          <w:rFonts w:ascii="Arial" w:hAnsi="Arial" w:cs="Arial"/>
          <w:sz w:val="24"/>
          <w:szCs w:val="24"/>
        </w:rPr>
        <w:t xml:space="preserve">nel presente </w:t>
      </w:r>
      <w:r w:rsidRPr="00743179">
        <w:rPr>
          <w:rFonts w:ascii="Arial" w:hAnsi="Arial" w:cs="Arial"/>
          <w:sz w:val="24"/>
          <w:szCs w:val="24"/>
        </w:rPr>
        <w:t xml:space="preserve">comma </w:t>
      </w:r>
      <w:r w:rsidR="00975A57" w:rsidRPr="00743179">
        <w:rPr>
          <w:rFonts w:ascii="Arial" w:hAnsi="Arial" w:cs="Arial"/>
          <w:sz w:val="24"/>
          <w:szCs w:val="24"/>
        </w:rPr>
        <w:t>5)</w:t>
      </w:r>
      <w:r w:rsidRPr="00743179">
        <w:rPr>
          <w:rFonts w:ascii="Arial" w:hAnsi="Arial" w:cs="Arial"/>
          <w:sz w:val="24"/>
          <w:szCs w:val="24"/>
        </w:rPr>
        <w:t xml:space="preserve"> deve essere adattato, riducendolo, qualora il non autosufficiente già fruisca di altri interventi; pertanto q</w:t>
      </w:r>
      <w:r w:rsidR="00CB0615" w:rsidRPr="00743179">
        <w:rPr>
          <w:rFonts w:ascii="Arial" w:hAnsi="Arial" w:cs="Arial"/>
          <w:sz w:val="24"/>
          <w:szCs w:val="24"/>
        </w:rPr>
        <w:t xml:space="preserve">ualora la persona fruisca di contemporanei inserimenti in servizi </w:t>
      </w:r>
      <w:proofErr w:type="spellStart"/>
      <w:r w:rsidR="00CB0615" w:rsidRPr="00743179">
        <w:rPr>
          <w:rFonts w:ascii="Arial" w:hAnsi="Arial" w:cs="Arial"/>
          <w:sz w:val="24"/>
          <w:szCs w:val="24"/>
        </w:rPr>
        <w:t>semiresidenzali</w:t>
      </w:r>
      <w:proofErr w:type="spellEnd"/>
      <w:r w:rsidR="00CB0615" w:rsidRPr="00743179">
        <w:rPr>
          <w:rFonts w:ascii="Arial" w:hAnsi="Arial" w:cs="Arial"/>
          <w:sz w:val="24"/>
          <w:szCs w:val="24"/>
        </w:rPr>
        <w:t xml:space="preserve"> a frequenza diurna il budget di cura per l’assistenza domiciliare viene ridotto del 50%</w:t>
      </w:r>
    </w:p>
    <w:p w14:paraId="17607758" w14:textId="77777777" w:rsidR="001C584F" w:rsidRPr="00743179" w:rsidRDefault="001C584F" w:rsidP="002904F8">
      <w:pPr>
        <w:pStyle w:val="Paragrafoelenco"/>
        <w:numPr>
          <w:ilvl w:val="0"/>
          <w:numId w:val="10"/>
        </w:numPr>
        <w:spacing w:after="0" w:line="240" w:lineRule="atLeast"/>
        <w:jc w:val="both"/>
        <w:rPr>
          <w:rFonts w:ascii="Arial" w:hAnsi="Arial" w:cs="Arial"/>
          <w:sz w:val="24"/>
          <w:szCs w:val="24"/>
        </w:rPr>
      </w:pPr>
      <w:r w:rsidRPr="00743179">
        <w:rPr>
          <w:rFonts w:ascii="Arial" w:hAnsi="Arial" w:cs="Arial"/>
          <w:sz w:val="24"/>
          <w:szCs w:val="24"/>
        </w:rPr>
        <w:t xml:space="preserve">L’impegno finanziario del SSN descritto al </w:t>
      </w:r>
      <w:r w:rsidR="008E239E" w:rsidRPr="00743179">
        <w:rPr>
          <w:rFonts w:ascii="Arial" w:hAnsi="Arial" w:cs="Arial"/>
          <w:sz w:val="24"/>
          <w:szCs w:val="24"/>
        </w:rPr>
        <w:t xml:space="preserve">precedente </w:t>
      </w:r>
      <w:r w:rsidRPr="00743179">
        <w:rPr>
          <w:rFonts w:ascii="Arial" w:hAnsi="Arial" w:cs="Arial"/>
          <w:sz w:val="24"/>
          <w:szCs w:val="24"/>
        </w:rPr>
        <w:t>comma 5) viene raggiunto con una progressione che consenta gradualità per la messa a regime del sistema. Di conseguenza nell’esercizio finanziario operante al momento dell’entrata in vigore di questo atto la quota sanitaria descritta al comma 5</w:t>
      </w:r>
      <w:r w:rsidR="00184788" w:rsidRPr="00743179">
        <w:rPr>
          <w:rFonts w:ascii="Arial" w:hAnsi="Arial" w:cs="Arial"/>
          <w:sz w:val="24"/>
          <w:szCs w:val="24"/>
        </w:rPr>
        <w:t xml:space="preserve"> </w:t>
      </w:r>
      <w:r w:rsidR="00975A57" w:rsidRPr="00743179">
        <w:rPr>
          <w:rFonts w:ascii="Arial" w:hAnsi="Arial" w:cs="Arial"/>
          <w:sz w:val="24"/>
          <w:szCs w:val="24"/>
        </w:rPr>
        <w:t>è pari al 30</w:t>
      </w:r>
      <w:r w:rsidRPr="00743179">
        <w:rPr>
          <w:rFonts w:ascii="Arial" w:hAnsi="Arial" w:cs="Arial"/>
          <w:sz w:val="24"/>
          <w:szCs w:val="24"/>
        </w:rPr>
        <w:t xml:space="preserve">%, e raggiunge il pieno regime descritto del 50% nel </w:t>
      </w:r>
      <w:r w:rsidR="008E239E" w:rsidRPr="00743179">
        <w:rPr>
          <w:rFonts w:ascii="Arial" w:hAnsi="Arial" w:cs="Arial"/>
          <w:sz w:val="24"/>
          <w:szCs w:val="24"/>
        </w:rPr>
        <w:t>second</w:t>
      </w:r>
      <w:r w:rsidRPr="00743179">
        <w:rPr>
          <w:rFonts w:ascii="Arial" w:hAnsi="Arial" w:cs="Arial"/>
          <w:sz w:val="24"/>
          <w:szCs w:val="24"/>
        </w:rPr>
        <w:t>o esercizio finanziario successivo all’entrata in vigore del presente atto.</w:t>
      </w:r>
    </w:p>
    <w:p w14:paraId="6ACF3BBD" w14:textId="711B4DFC" w:rsidR="000A3462" w:rsidRPr="00743179" w:rsidRDefault="000A3462" w:rsidP="002904F8">
      <w:pPr>
        <w:pStyle w:val="Paragrafoelenco"/>
        <w:numPr>
          <w:ilvl w:val="0"/>
          <w:numId w:val="10"/>
        </w:numPr>
        <w:spacing w:after="0" w:line="240" w:lineRule="atLeast"/>
        <w:jc w:val="both"/>
        <w:rPr>
          <w:rFonts w:ascii="Arial" w:hAnsi="Arial" w:cs="Arial"/>
          <w:sz w:val="24"/>
          <w:szCs w:val="24"/>
        </w:rPr>
      </w:pPr>
      <w:r w:rsidRPr="00743179">
        <w:rPr>
          <w:rFonts w:ascii="Arial" w:hAnsi="Arial" w:cs="Arial"/>
          <w:sz w:val="24"/>
          <w:szCs w:val="24"/>
        </w:rPr>
        <w:t xml:space="preserve">Il piano di assistenza domiciliare individuale, ed il conseguente utilizzo del budget di cura, sono costruiti secondo i criteri </w:t>
      </w:r>
      <w:r w:rsidRPr="00DB3BCD">
        <w:rPr>
          <w:rFonts w:ascii="Arial" w:hAnsi="Arial" w:cs="Arial"/>
          <w:sz w:val="24"/>
          <w:szCs w:val="24"/>
        </w:rPr>
        <w:t>de</w:t>
      </w:r>
      <w:r w:rsidR="00B77E5B" w:rsidRPr="00DB3BCD">
        <w:rPr>
          <w:rFonts w:ascii="Arial" w:hAnsi="Arial" w:cs="Arial"/>
          <w:sz w:val="24"/>
          <w:szCs w:val="24"/>
        </w:rPr>
        <w:t>i</w:t>
      </w:r>
      <w:r w:rsidRPr="00DB3BCD">
        <w:rPr>
          <w:rFonts w:ascii="Arial" w:hAnsi="Arial" w:cs="Arial"/>
          <w:sz w:val="24"/>
          <w:szCs w:val="24"/>
        </w:rPr>
        <w:t xml:space="preserve"> successiv</w:t>
      </w:r>
      <w:r w:rsidR="00DB45E1" w:rsidRPr="00DB3BCD">
        <w:rPr>
          <w:rFonts w:ascii="Arial" w:hAnsi="Arial" w:cs="Arial"/>
          <w:sz w:val="24"/>
          <w:szCs w:val="24"/>
        </w:rPr>
        <w:t>i articoli 4 e 6</w:t>
      </w:r>
      <w:r w:rsidR="00DB45E1" w:rsidRPr="00743179">
        <w:rPr>
          <w:rFonts w:ascii="Arial" w:hAnsi="Arial" w:cs="Arial"/>
          <w:sz w:val="24"/>
          <w:szCs w:val="24"/>
        </w:rPr>
        <w:t>.</w:t>
      </w:r>
    </w:p>
    <w:p w14:paraId="2B33BA85" w14:textId="1D13C685" w:rsidR="000A3462" w:rsidRPr="00743179" w:rsidRDefault="000A3462" w:rsidP="002904F8">
      <w:pPr>
        <w:pStyle w:val="Paragrafoelenco"/>
        <w:numPr>
          <w:ilvl w:val="0"/>
          <w:numId w:val="10"/>
        </w:numPr>
        <w:spacing w:after="0" w:line="240" w:lineRule="atLeast"/>
        <w:jc w:val="both"/>
        <w:rPr>
          <w:rFonts w:ascii="Arial" w:hAnsi="Arial" w:cs="Arial"/>
          <w:sz w:val="24"/>
          <w:szCs w:val="24"/>
        </w:rPr>
      </w:pPr>
      <w:r w:rsidRPr="00743179">
        <w:rPr>
          <w:rFonts w:ascii="Arial" w:hAnsi="Arial" w:cs="Arial"/>
          <w:sz w:val="24"/>
          <w:szCs w:val="24"/>
        </w:rPr>
        <w:t>Dell’attivazione del piano di assistenza individuale</w:t>
      </w:r>
      <w:r w:rsidR="00F202DA">
        <w:rPr>
          <w:rFonts w:ascii="Arial" w:hAnsi="Arial" w:cs="Arial"/>
          <w:sz w:val="24"/>
          <w:szCs w:val="24"/>
        </w:rPr>
        <w:t>,</w:t>
      </w:r>
      <w:r w:rsidRPr="00743179">
        <w:rPr>
          <w:rFonts w:ascii="Arial" w:hAnsi="Arial" w:cs="Arial"/>
          <w:sz w:val="24"/>
          <w:szCs w:val="24"/>
        </w:rPr>
        <w:t xml:space="preserve"> </w:t>
      </w:r>
      <w:r w:rsidR="00F202DA">
        <w:rPr>
          <w:rFonts w:ascii="Arial" w:hAnsi="Arial" w:cs="Arial"/>
          <w:sz w:val="24"/>
          <w:szCs w:val="24"/>
        </w:rPr>
        <w:t xml:space="preserve">e del suo contenuto, </w:t>
      </w:r>
      <w:r w:rsidRPr="00743179">
        <w:rPr>
          <w:rFonts w:ascii="Arial" w:hAnsi="Arial" w:cs="Arial"/>
          <w:sz w:val="24"/>
          <w:szCs w:val="24"/>
        </w:rPr>
        <w:t xml:space="preserve">viene informato a cura delle </w:t>
      </w:r>
      <w:r w:rsidR="00184788" w:rsidRPr="00743179">
        <w:rPr>
          <w:rFonts w:ascii="Arial" w:hAnsi="Arial" w:cs="Arial"/>
          <w:sz w:val="24"/>
          <w:szCs w:val="24"/>
        </w:rPr>
        <w:t>A</w:t>
      </w:r>
      <w:r w:rsidRPr="00743179">
        <w:rPr>
          <w:rFonts w:ascii="Arial" w:hAnsi="Arial" w:cs="Arial"/>
          <w:sz w:val="24"/>
          <w:szCs w:val="24"/>
        </w:rPr>
        <w:t xml:space="preserve">ziende </w:t>
      </w:r>
      <w:r w:rsidR="00184788" w:rsidRPr="00743179">
        <w:rPr>
          <w:rFonts w:ascii="Arial" w:hAnsi="Arial" w:cs="Arial"/>
          <w:sz w:val="24"/>
          <w:szCs w:val="24"/>
        </w:rPr>
        <w:t>S</w:t>
      </w:r>
      <w:r w:rsidRPr="00743179">
        <w:rPr>
          <w:rFonts w:ascii="Arial" w:hAnsi="Arial" w:cs="Arial"/>
          <w:sz w:val="24"/>
          <w:szCs w:val="24"/>
        </w:rPr>
        <w:t>anitarie il medico di</w:t>
      </w:r>
      <w:r w:rsidR="001C584F" w:rsidRPr="00743179">
        <w:rPr>
          <w:rFonts w:ascii="Arial" w:hAnsi="Arial" w:cs="Arial"/>
          <w:sz w:val="24"/>
          <w:szCs w:val="24"/>
        </w:rPr>
        <w:t xml:space="preserve"> medicina generale del paziente.</w:t>
      </w:r>
    </w:p>
    <w:p w14:paraId="7A8759B4" w14:textId="1AB398DC" w:rsidR="001C584F" w:rsidRPr="00743179" w:rsidRDefault="000A3462" w:rsidP="002904F8">
      <w:pPr>
        <w:pStyle w:val="Paragrafoelenco"/>
        <w:numPr>
          <w:ilvl w:val="0"/>
          <w:numId w:val="10"/>
        </w:numPr>
        <w:spacing w:after="0" w:line="240" w:lineRule="atLeast"/>
        <w:jc w:val="both"/>
        <w:rPr>
          <w:rFonts w:ascii="Arial" w:hAnsi="Arial" w:cs="Arial"/>
          <w:sz w:val="24"/>
          <w:szCs w:val="24"/>
        </w:rPr>
      </w:pPr>
      <w:r w:rsidRPr="00743179">
        <w:rPr>
          <w:rFonts w:ascii="Arial" w:hAnsi="Arial" w:cs="Arial"/>
          <w:sz w:val="24"/>
          <w:szCs w:val="24"/>
        </w:rPr>
        <w:t>Il piano di assistenza individuale relativo all’assistenza tutelare al domicilio deve essere messo in opera non oltre 20 giorni dal termine della valutazione multidimensionale. Qualora il piano non sia adottato entro tali termini sono comunque assicurati primi interventi di assistenza tutelare</w:t>
      </w:r>
      <w:r w:rsidR="008E239E" w:rsidRPr="00743179">
        <w:rPr>
          <w:rFonts w:ascii="Arial" w:hAnsi="Arial" w:cs="Arial"/>
          <w:sz w:val="24"/>
          <w:szCs w:val="24"/>
        </w:rPr>
        <w:t>, con priorità verso i bisogni più urgenti</w:t>
      </w:r>
      <w:r w:rsidRPr="00743179">
        <w:rPr>
          <w:rFonts w:ascii="Arial" w:hAnsi="Arial" w:cs="Arial"/>
          <w:sz w:val="24"/>
          <w:szCs w:val="24"/>
        </w:rPr>
        <w:t>.</w:t>
      </w:r>
      <w:r w:rsidR="001C584F" w:rsidRPr="00743179">
        <w:rPr>
          <w:rFonts w:ascii="Arial" w:hAnsi="Arial" w:cs="Arial"/>
          <w:sz w:val="24"/>
          <w:szCs w:val="24"/>
        </w:rPr>
        <w:t xml:space="preserve"> </w:t>
      </w:r>
      <w:r w:rsidRPr="00743179">
        <w:rPr>
          <w:rFonts w:ascii="Arial" w:hAnsi="Arial" w:cs="Arial"/>
          <w:sz w:val="24"/>
          <w:szCs w:val="24"/>
        </w:rPr>
        <w:t>L’inserimento in struttura residenziale, in posti con quota sanitaria a carico del SSN, deve essere messo in opera non oltre 20 giorni dal termine della valutazione multidimensionale. Analogo termine va previsto per l’inserimento in strutture semiresidenziali</w:t>
      </w:r>
      <w:r w:rsidR="001C584F" w:rsidRPr="00743179">
        <w:rPr>
          <w:rFonts w:ascii="Arial" w:hAnsi="Arial" w:cs="Arial"/>
          <w:sz w:val="24"/>
          <w:szCs w:val="24"/>
        </w:rPr>
        <w:t>. Qualora tali tempi non fossero attuabili, le Regioni e le Province autonome definiscono i tempi massimi entro i quali deve essere attivato il piano di assistenza individuale domiciliare e gli inserimenti in strutture diurne o residenziali, esplicitando altresì le iniziative e le scadenze per giungere ad un tempo massimo di 20 giorni dal termine della valutazione multidimensionale</w:t>
      </w:r>
      <w:r w:rsidR="00F202DA">
        <w:rPr>
          <w:rFonts w:ascii="Arial" w:hAnsi="Arial" w:cs="Arial"/>
          <w:sz w:val="24"/>
          <w:szCs w:val="24"/>
        </w:rPr>
        <w:t>.</w:t>
      </w:r>
    </w:p>
    <w:p w14:paraId="358942FB" w14:textId="77777777" w:rsidR="001C584F" w:rsidRPr="00743179" w:rsidRDefault="001C584F" w:rsidP="001C584F">
      <w:pPr>
        <w:pStyle w:val="Titolo1"/>
        <w:jc w:val="center"/>
        <w:rPr>
          <w:color w:val="auto"/>
        </w:rPr>
      </w:pPr>
      <w:bookmarkStart w:id="5" w:name="_Toc94102789"/>
      <w:r w:rsidRPr="00743179">
        <w:rPr>
          <w:color w:val="auto"/>
        </w:rPr>
        <w:t>Art. 4) La contribuzione dei cittadini ai costi degli interventi</w:t>
      </w:r>
      <w:bookmarkEnd w:id="5"/>
    </w:p>
    <w:p w14:paraId="6DDB62EF" w14:textId="77777777" w:rsidR="001C584F" w:rsidRPr="00743179" w:rsidRDefault="001C584F" w:rsidP="002B00C5">
      <w:pPr>
        <w:spacing w:after="0" w:line="240" w:lineRule="atLeast"/>
        <w:rPr>
          <w:rFonts w:ascii="Arial" w:hAnsi="Arial" w:cs="Arial"/>
          <w:i/>
          <w:sz w:val="24"/>
          <w:szCs w:val="24"/>
          <w:u w:val="single"/>
        </w:rPr>
      </w:pPr>
      <w:r w:rsidRPr="00743179">
        <w:rPr>
          <w:rFonts w:ascii="Arial" w:hAnsi="Arial" w:cs="Arial"/>
          <w:i/>
          <w:sz w:val="24"/>
          <w:szCs w:val="24"/>
          <w:u w:val="single"/>
        </w:rPr>
        <w:t>MOTIVAZIONE</w:t>
      </w:r>
    </w:p>
    <w:p w14:paraId="146F5D2B" w14:textId="39513C8F" w:rsidR="00D278E9" w:rsidRPr="00743179" w:rsidRDefault="001C584F" w:rsidP="002B00C5">
      <w:pPr>
        <w:spacing w:after="0" w:line="240" w:lineRule="atLeast"/>
        <w:jc w:val="both"/>
        <w:rPr>
          <w:rFonts w:ascii="Arial" w:hAnsi="Arial" w:cs="Arial"/>
          <w:i/>
          <w:sz w:val="24"/>
          <w:szCs w:val="24"/>
        </w:rPr>
      </w:pPr>
      <w:r w:rsidRPr="00743179">
        <w:rPr>
          <w:rFonts w:ascii="Arial" w:hAnsi="Arial" w:cs="Arial"/>
          <w:i/>
          <w:sz w:val="24"/>
          <w:szCs w:val="24"/>
        </w:rPr>
        <w:t>Questo tema è gestito attualmente con enormi differenze nei diversi territori, generando disparità immotivate</w:t>
      </w:r>
      <w:r w:rsidR="00184788" w:rsidRPr="00743179">
        <w:rPr>
          <w:rFonts w:ascii="Arial" w:hAnsi="Arial" w:cs="Arial"/>
          <w:i/>
          <w:sz w:val="24"/>
          <w:szCs w:val="24"/>
        </w:rPr>
        <w:t>, ed iniquità spesso invisibili</w:t>
      </w:r>
      <w:r w:rsidRPr="00743179">
        <w:rPr>
          <w:rFonts w:ascii="Arial" w:hAnsi="Arial" w:cs="Arial"/>
          <w:i/>
          <w:sz w:val="24"/>
          <w:szCs w:val="24"/>
        </w:rPr>
        <w:t xml:space="preserve">. </w:t>
      </w:r>
      <w:proofErr w:type="gramStart"/>
      <w:r w:rsidRPr="00743179">
        <w:rPr>
          <w:rFonts w:ascii="Arial" w:hAnsi="Arial" w:cs="Arial"/>
          <w:i/>
          <w:sz w:val="24"/>
          <w:szCs w:val="24"/>
        </w:rPr>
        <w:t>E’</w:t>
      </w:r>
      <w:proofErr w:type="gramEnd"/>
      <w:r w:rsidRPr="00743179">
        <w:rPr>
          <w:rFonts w:ascii="Arial" w:hAnsi="Arial" w:cs="Arial"/>
          <w:i/>
          <w:sz w:val="24"/>
          <w:szCs w:val="24"/>
        </w:rPr>
        <w:t xml:space="preserve"> dunque necessario definire con precisione almeno alcuni aspetti</w:t>
      </w:r>
      <w:r w:rsidR="00D278E9" w:rsidRPr="00743179">
        <w:rPr>
          <w:rFonts w:ascii="Arial" w:hAnsi="Arial" w:cs="Arial"/>
          <w:i/>
          <w:sz w:val="24"/>
          <w:szCs w:val="24"/>
        </w:rPr>
        <w:t xml:space="preserve">, </w:t>
      </w:r>
      <w:r w:rsidR="00F202DA">
        <w:rPr>
          <w:rFonts w:ascii="Arial" w:hAnsi="Arial" w:cs="Arial"/>
          <w:i/>
          <w:sz w:val="24"/>
          <w:szCs w:val="24"/>
        </w:rPr>
        <w:t xml:space="preserve">perché un tema così delicato non può essere lasciato solo a scelte locali, </w:t>
      </w:r>
      <w:r w:rsidR="00D278E9" w:rsidRPr="00743179">
        <w:rPr>
          <w:rFonts w:ascii="Arial" w:hAnsi="Arial" w:cs="Arial"/>
          <w:i/>
          <w:sz w:val="24"/>
          <w:szCs w:val="24"/>
        </w:rPr>
        <w:t>tra i quali</w:t>
      </w:r>
      <w:r w:rsidR="00F202DA">
        <w:rPr>
          <w:rFonts w:ascii="Arial" w:hAnsi="Arial" w:cs="Arial"/>
          <w:i/>
          <w:sz w:val="24"/>
          <w:szCs w:val="24"/>
        </w:rPr>
        <w:t xml:space="preserve"> i seguenti</w:t>
      </w:r>
      <w:r w:rsidR="00D278E9" w:rsidRPr="00743179">
        <w:rPr>
          <w:rFonts w:ascii="Arial" w:hAnsi="Arial" w:cs="Arial"/>
          <w:i/>
          <w:sz w:val="24"/>
          <w:szCs w:val="24"/>
        </w:rPr>
        <w:t>:</w:t>
      </w:r>
    </w:p>
    <w:p w14:paraId="0F55F54B" w14:textId="61770069" w:rsidR="001C584F" w:rsidRPr="00743179" w:rsidRDefault="00D278E9" w:rsidP="002904F8">
      <w:pPr>
        <w:pStyle w:val="Paragrafoelenco"/>
        <w:numPr>
          <w:ilvl w:val="0"/>
          <w:numId w:val="31"/>
        </w:numPr>
        <w:spacing w:after="0" w:line="240" w:lineRule="atLeast"/>
        <w:jc w:val="both"/>
        <w:rPr>
          <w:rFonts w:ascii="Arial" w:hAnsi="Arial" w:cs="Arial"/>
          <w:i/>
          <w:sz w:val="24"/>
          <w:szCs w:val="24"/>
        </w:rPr>
      </w:pPr>
      <w:r w:rsidRPr="00743179">
        <w:rPr>
          <w:rFonts w:ascii="Arial" w:hAnsi="Arial" w:cs="Arial"/>
          <w:i/>
          <w:sz w:val="24"/>
          <w:szCs w:val="24"/>
        </w:rPr>
        <w:t>v</w:t>
      </w:r>
      <w:r w:rsidR="001C584F" w:rsidRPr="00743179">
        <w:rPr>
          <w:rFonts w:ascii="Arial" w:hAnsi="Arial" w:cs="Arial"/>
          <w:i/>
          <w:sz w:val="24"/>
          <w:szCs w:val="24"/>
        </w:rPr>
        <w:t xml:space="preserve">a garantita uniformità tra i </w:t>
      </w:r>
      <w:r w:rsidRPr="00743179">
        <w:rPr>
          <w:rFonts w:ascii="Arial" w:hAnsi="Arial" w:cs="Arial"/>
          <w:i/>
          <w:sz w:val="24"/>
          <w:szCs w:val="24"/>
        </w:rPr>
        <w:t xml:space="preserve">meccanismi </w:t>
      </w:r>
      <w:r w:rsidR="001C584F" w:rsidRPr="00743179">
        <w:rPr>
          <w:rFonts w:ascii="Arial" w:hAnsi="Arial" w:cs="Arial"/>
          <w:i/>
          <w:sz w:val="24"/>
          <w:szCs w:val="24"/>
        </w:rPr>
        <w:t xml:space="preserve">applicati negli inserimenti in struttura residenziale e in assistenza domiciliare, sia per evitare che la scelta tra i due </w:t>
      </w:r>
      <w:proofErr w:type="spellStart"/>
      <w:r w:rsidR="001C584F" w:rsidRPr="00743179">
        <w:rPr>
          <w:rFonts w:ascii="Arial" w:hAnsi="Arial" w:cs="Arial"/>
          <w:i/>
          <w:sz w:val="24"/>
          <w:szCs w:val="24"/>
        </w:rPr>
        <w:t>setting</w:t>
      </w:r>
      <w:proofErr w:type="spellEnd"/>
      <w:r w:rsidR="001C584F" w:rsidRPr="00743179">
        <w:rPr>
          <w:rFonts w:ascii="Arial" w:hAnsi="Arial" w:cs="Arial"/>
          <w:i/>
          <w:sz w:val="24"/>
          <w:szCs w:val="24"/>
        </w:rPr>
        <w:t xml:space="preserve"> di cura venga influenzata da convenienze economiche, sia perché questa uniformità è la premessa per ottenere che il SSN spenda in assistenza domiciliare tutelare nello stesso modo con cui </w:t>
      </w:r>
      <w:r w:rsidR="00AE0EC2" w:rsidRPr="00743179">
        <w:rPr>
          <w:rFonts w:ascii="Arial" w:hAnsi="Arial" w:cs="Arial"/>
          <w:i/>
          <w:sz w:val="24"/>
          <w:szCs w:val="24"/>
        </w:rPr>
        <w:t xml:space="preserve">già </w:t>
      </w:r>
      <w:r w:rsidR="001C584F" w:rsidRPr="00743179">
        <w:rPr>
          <w:rFonts w:ascii="Arial" w:hAnsi="Arial" w:cs="Arial"/>
          <w:i/>
          <w:sz w:val="24"/>
          <w:szCs w:val="24"/>
        </w:rPr>
        <w:t>spende in inserimenti residenziali.</w:t>
      </w:r>
    </w:p>
    <w:p w14:paraId="6FAFFA56" w14:textId="2D57B0CF" w:rsidR="00D278E9" w:rsidRPr="00743179" w:rsidRDefault="00D278E9" w:rsidP="002904F8">
      <w:pPr>
        <w:pStyle w:val="Paragrafoelenco"/>
        <w:numPr>
          <w:ilvl w:val="0"/>
          <w:numId w:val="31"/>
        </w:numPr>
        <w:spacing w:after="0" w:line="240" w:lineRule="atLeast"/>
        <w:jc w:val="both"/>
        <w:rPr>
          <w:rFonts w:ascii="Arial" w:hAnsi="Arial" w:cs="Arial"/>
          <w:i/>
          <w:sz w:val="24"/>
          <w:szCs w:val="24"/>
        </w:rPr>
      </w:pPr>
      <w:r w:rsidRPr="00743179">
        <w:rPr>
          <w:rFonts w:ascii="Arial" w:hAnsi="Arial" w:cs="Arial"/>
          <w:i/>
          <w:sz w:val="24"/>
          <w:szCs w:val="24"/>
        </w:rPr>
        <w:t>L’intervento non deve essere “un contributo alle famiglie”, bensì un budget di cura per il paziente, di importo adeguato a fornirgli i volumi di tutela necessari: E in questo contesto la quota sociale del budget (a carico della famiglia e/o dei Comuni) non è facoltativa, ma obbligatoria</w:t>
      </w:r>
      <w:r w:rsidR="00F202DA">
        <w:rPr>
          <w:rFonts w:ascii="Arial" w:hAnsi="Arial" w:cs="Arial"/>
          <w:i/>
          <w:sz w:val="24"/>
          <w:szCs w:val="24"/>
        </w:rPr>
        <w:t>.</w:t>
      </w:r>
    </w:p>
    <w:p w14:paraId="499DF41A" w14:textId="0D805BC4" w:rsidR="00AF6329" w:rsidRPr="00AF6329" w:rsidRDefault="001C584F" w:rsidP="00AF6329">
      <w:pPr>
        <w:spacing w:after="0" w:line="240" w:lineRule="atLeast"/>
        <w:jc w:val="both"/>
        <w:rPr>
          <w:rFonts w:ascii="Arial" w:hAnsi="Arial" w:cs="Arial"/>
          <w:i/>
          <w:sz w:val="24"/>
          <w:szCs w:val="24"/>
        </w:rPr>
      </w:pPr>
      <w:r w:rsidRPr="00AF6329">
        <w:rPr>
          <w:rFonts w:ascii="Arial" w:hAnsi="Arial" w:cs="Arial"/>
          <w:i/>
          <w:sz w:val="24"/>
          <w:szCs w:val="24"/>
        </w:rPr>
        <w:t xml:space="preserve">Se si usa il solo ISEE </w:t>
      </w:r>
      <w:r w:rsidR="00617171" w:rsidRPr="00AF6329">
        <w:rPr>
          <w:rFonts w:ascii="Arial" w:hAnsi="Arial" w:cs="Arial"/>
          <w:i/>
          <w:sz w:val="24"/>
          <w:szCs w:val="24"/>
        </w:rPr>
        <w:t>per valutare la condizione economica dei cittadini si producono gravi criticità nel misurarla, ottenendo falsi pos</w:t>
      </w:r>
      <w:r w:rsidR="002B18C0" w:rsidRPr="00AF6329">
        <w:rPr>
          <w:rFonts w:ascii="Arial" w:hAnsi="Arial" w:cs="Arial"/>
          <w:i/>
          <w:sz w:val="24"/>
          <w:szCs w:val="24"/>
        </w:rPr>
        <w:t>i</w:t>
      </w:r>
      <w:r w:rsidR="00617171" w:rsidRPr="00AF6329">
        <w:rPr>
          <w:rFonts w:ascii="Arial" w:hAnsi="Arial" w:cs="Arial"/>
          <w:i/>
          <w:sz w:val="24"/>
          <w:szCs w:val="24"/>
        </w:rPr>
        <w:t>tivi (nuclei che sembrano poveri e non lo sono) o falsi negativi (nucle</w:t>
      </w:r>
      <w:r w:rsidR="00AE0EC2" w:rsidRPr="00AF6329">
        <w:rPr>
          <w:rFonts w:ascii="Arial" w:hAnsi="Arial" w:cs="Arial"/>
          <w:i/>
          <w:sz w:val="24"/>
          <w:szCs w:val="24"/>
        </w:rPr>
        <w:t>i</w:t>
      </w:r>
      <w:r w:rsidR="00617171" w:rsidRPr="00AF6329">
        <w:rPr>
          <w:rFonts w:ascii="Arial" w:hAnsi="Arial" w:cs="Arial"/>
          <w:i/>
          <w:sz w:val="24"/>
          <w:szCs w:val="24"/>
        </w:rPr>
        <w:t xml:space="preserve"> che non sembrano poveri, e </w:t>
      </w:r>
      <w:r w:rsidR="008E239E" w:rsidRPr="00AF6329">
        <w:rPr>
          <w:rFonts w:ascii="Arial" w:hAnsi="Arial" w:cs="Arial"/>
          <w:i/>
          <w:sz w:val="24"/>
          <w:szCs w:val="24"/>
        </w:rPr>
        <w:t xml:space="preserve">invece </w:t>
      </w:r>
      <w:r w:rsidR="00617171" w:rsidRPr="00AF6329">
        <w:rPr>
          <w:rFonts w:ascii="Arial" w:hAnsi="Arial" w:cs="Arial"/>
          <w:i/>
          <w:sz w:val="24"/>
          <w:szCs w:val="24"/>
        </w:rPr>
        <w:t xml:space="preserve">lo sono), ad esempio perché l’ISEE contiene redditi e patrimoni </w:t>
      </w:r>
      <w:r w:rsidR="00F202DA" w:rsidRPr="00AF6329">
        <w:rPr>
          <w:rFonts w:ascii="Arial" w:hAnsi="Arial" w:cs="Arial"/>
          <w:i/>
          <w:sz w:val="24"/>
          <w:szCs w:val="24"/>
        </w:rPr>
        <w:t xml:space="preserve">anche </w:t>
      </w:r>
      <w:r w:rsidR="002B18C0" w:rsidRPr="00AF6329">
        <w:rPr>
          <w:rFonts w:ascii="Arial" w:hAnsi="Arial" w:cs="Arial"/>
          <w:i/>
          <w:sz w:val="24"/>
          <w:szCs w:val="24"/>
        </w:rPr>
        <w:t xml:space="preserve">molto </w:t>
      </w:r>
      <w:r w:rsidR="00617171" w:rsidRPr="00AF6329">
        <w:rPr>
          <w:rFonts w:ascii="Arial" w:hAnsi="Arial" w:cs="Arial"/>
          <w:i/>
          <w:sz w:val="24"/>
          <w:szCs w:val="24"/>
        </w:rPr>
        <w:t>lontani dal momento della prestazione</w:t>
      </w:r>
      <w:r w:rsidR="00F202DA" w:rsidRPr="00AF6329">
        <w:rPr>
          <w:rFonts w:ascii="Arial" w:hAnsi="Arial" w:cs="Arial"/>
          <w:i/>
          <w:sz w:val="24"/>
          <w:szCs w:val="24"/>
        </w:rPr>
        <w:t xml:space="preserve"> (e il cd “ISEE corrente” non sana questa criticità</w:t>
      </w:r>
      <w:r w:rsidR="005A070D">
        <w:rPr>
          <w:rFonts w:ascii="Arial" w:hAnsi="Arial" w:cs="Arial"/>
          <w:i/>
          <w:sz w:val="24"/>
          <w:szCs w:val="24"/>
        </w:rPr>
        <w:t>)</w:t>
      </w:r>
      <w:r w:rsidR="00617171" w:rsidRPr="00AF6329">
        <w:rPr>
          <w:rFonts w:ascii="Arial" w:hAnsi="Arial" w:cs="Arial"/>
          <w:i/>
          <w:sz w:val="24"/>
          <w:szCs w:val="24"/>
        </w:rPr>
        <w:t xml:space="preserve">, </w:t>
      </w:r>
      <w:r w:rsidR="00F202DA" w:rsidRPr="00AF6329">
        <w:rPr>
          <w:rFonts w:ascii="Arial" w:hAnsi="Arial" w:cs="Arial"/>
          <w:i/>
          <w:sz w:val="24"/>
          <w:szCs w:val="24"/>
        </w:rPr>
        <w:t>e</w:t>
      </w:r>
      <w:r w:rsidR="00B76E86">
        <w:rPr>
          <w:rFonts w:ascii="Arial" w:hAnsi="Arial" w:cs="Arial"/>
          <w:i/>
          <w:sz w:val="24"/>
          <w:szCs w:val="24"/>
        </w:rPr>
        <w:t>d</w:t>
      </w:r>
      <w:r w:rsidR="00F202DA" w:rsidRPr="00AF6329">
        <w:rPr>
          <w:rFonts w:ascii="Arial" w:hAnsi="Arial" w:cs="Arial"/>
          <w:i/>
          <w:sz w:val="24"/>
          <w:szCs w:val="24"/>
        </w:rPr>
        <w:t xml:space="preserve"> </w:t>
      </w:r>
      <w:r w:rsidR="00B76E86">
        <w:rPr>
          <w:rFonts w:ascii="Arial" w:hAnsi="Arial" w:cs="Arial"/>
          <w:i/>
          <w:sz w:val="24"/>
          <w:szCs w:val="24"/>
        </w:rPr>
        <w:t xml:space="preserve">inoltre </w:t>
      </w:r>
      <w:r w:rsidR="00F202DA" w:rsidRPr="00AF6329">
        <w:rPr>
          <w:rFonts w:ascii="Arial" w:hAnsi="Arial" w:cs="Arial"/>
          <w:i/>
          <w:sz w:val="24"/>
          <w:szCs w:val="24"/>
        </w:rPr>
        <w:t xml:space="preserve">contiene i </w:t>
      </w:r>
      <w:r w:rsidR="00617171" w:rsidRPr="00AF6329">
        <w:rPr>
          <w:rFonts w:ascii="Arial" w:hAnsi="Arial" w:cs="Arial"/>
          <w:i/>
          <w:sz w:val="24"/>
          <w:szCs w:val="24"/>
        </w:rPr>
        <w:t>reddit</w:t>
      </w:r>
      <w:r w:rsidR="00AE0EC2" w:rsidRPr="00AF6329">
        <w:rPr>
          <w:rFonts w:ascii="Arial" w:hAnsi="Arial" w:cs="Arial"/>
          <w:i/>
          <w:sz w:val="24"/>
          <w:szCs w:val="24"/>
        </w:rPr>
        <w:t>i</w:t>
      </w:r>
      <w:r w:rsidR="00617171" w:rsidRPr="00AF6329">
        <w:rPr>
          <w:rFonts w:ascii="Arial" w:hAnsi="Arial" w:cs="Arial"/>
          <w:i/>
          <w:sz w:val="24"/>
          <w:szCs w:val="24"/>
        </w:rPr>
        <w:t xml:space="preserve"> lordi e </w:t>
      </w:r>
      <w:r w:rsidR="005A070D">
        <w:rPr>
          <w:rFonts w:ascii="Arial" w:hAnsi="Arial" w:cs="Arial"/>
          <w:i/>
          <w:sz w:val="24"/>
          <w:szCs w:val="24"/>
        </w:rPr>
        <w:t xml:space="preserve">non netti, e </w:t>
      </w:r>
      <w:r w:rsidR="00617171" w:rsidRPr="00AF6329">
        <w:rPr>
          <w:rFonts w:ascii="Arial" w:hAnsi="Arial" w:cs="Arial"/>
          <w:i/>
          <w:sz w:val="24"/>
          <w:szCs w:val="24"/>
        </w:rPr>
        <w:t>quindi in parte non disponibili al cittadin</w:t>
      </w:r>
      <w:r w:rsidR="005A070D">
        <w:rPr>
          <w:rFonts w:ascii="Arial" w:hAnsi="Arial" w:cs="Arial"/>
          <w:i/>
          <w:sz w:val="24"/>
          <w:szCs w:val="24"/>
        </w:rPr>
        <w:t>o</w:t>
      </w:r>
      <w:r w:rsidR="00617171" w:rsidRPr="00AF6329">
        <w:rPr>
          <w:rFonts w:ascii="Arial" w:hAnsi="Arial" w:cs="Arial"/>
          <w:i/>
          <w:sz w:val="24"/>
          <w:szCs w:val="24"/>
        </w:rPr>
        <w:t xml:space="preserve">. </w:t>
      </w:r>
      <w:r w:rsidR="00B76E86">
        <w:rPr>
          <w:rFonts w:ascii="Arial" w:hAnsi="Arial" w:cs="Arial"/>
          <w:i/>
          <w:sz w:val="24"/>
          <w:szCs w:val="24"/>
        </w:rPr>
        <w:t xml:space="preserve">Peraltro </w:t>
      </w:r>
      <w:r w:rsidR="00617171" w:rsidRPr="00AF6329">
        <w:rPr>
          <w:rFonts w:ascii="Arial" w:hAnsi="Arial" w:cs="Arial"/>
          <w:i/>
          <w:sz w:val="24"/>
          <w:szCs w:val="24"/>
        </w:rPr>
        <w:t>l’ISEE non include indennità di accompagnamento, pensioni di invalidità e rendite INAIL, che invece devono essere utilizzate dal cittadino nel suo budget di cura</w:t>
      </w:r>
      <w:r w:rsidR="00F202DA" w:rsidRPr="00AF6329">
        <w:rPr>
          <w:rFonts w:ascii="Arial" w:hAnsi="Arial" w:cs="Arial"/>
          <w:i/>
          <w:sz w:val="24"/>
          <w:szCs w:val="24"/>
        </w:rPr>
        <w:t xml:space="preserve"> almeno per la contribuzione al costo delle rette di ricovero in RSA</w:t>
      </w:r>
      <w:r w:rsidR="00AF6329" w:rsidRPr="00AF6329">
        <w:rPr>
          <w:rFonts w:ascii="Arial" w:hAnsi="Arial" w:cs="Arial"/>
          <w:i/>
          <w:sz w:val="24"/>
          <w:szCs w:val="24"/>
        </w:rPr>
        <w:t xml:space="preserve"> e </w:t>
      </w:r>
      <w:r w:rsidR="00AF6329" w:rsidRPr="00AF6329">
        <w:rPr>
          <w:rFonts w:ascii="Arial" w:hAnsi="Arial" w:cs="Arial"/>
          <w:i/>
          <w:color w:val="000000" w:themeColor="text1"/>
          <w:sz w:val="24"/>
          <w:szCs w:val="24"/>
        </w:rPr>
        <w:t xml:space="preserve">per dimensionare le integrazioni a carico dei Comuni delle rette di ricovero per non autosufficienti, perché nelle strutture l’utente riceve appunto tutta la tutela per la vita quotidiana, inclusa </w:t>
      </w:r>
      <w:r w:rsidR="00B76E86">
        <w:rPr>
          <w:rFonts w:ascii="Arial" w:hAnsi="Arial" w:cs="Arial"/>
          <w:i/>
          <w:color w:val="000000" w:themeColor="text1"/>
          <w:sz w:val="24"/>
          <w:szCs w:val="24"/>
        </w:rPr>
        <w:t xml:space="preserve">dunque </w:t>
      </w:r>
      <w:r w:rsidR="00AF6329" w:rsidRPr="00AF6329">
        <w:rPr>
          <w:rFonts w:ascii="Arial" w:hAnsi="Arial" w:cs="Arial"/>
          <w:i/>
          <w:color w:val="000000" w:themeColor="text1"/>
          <w:sz w:val="24"/>
          <w:szCs w:val="24"/>
        </w:rPr>
        <w:t>quella alla quale è finalizzata l’indennità.</w:t>
      </w:r>
      <w:r w:rsidR="003B6899">
        <w:rPr>
          <w:rFonts w:ascii="Arial" w:hAnsi="Arial" w:cs="Arial"/>
          <w:i/>
          <w:color w:val="000000" w:themeColor="text1"/>
          <w:sz w:val="24"/>
          <w:szCs w:val="24"/>
        </w:rPr>
        <w:t xml:space="preserve"> Peraltro è</w:t>
      </w:r>
      <w:r w:rsidR="00B76E86">
        <w:rPr>
          <w:rFonts w:ascii="Arial" w:hAnsi="Arial" w:cs="Arial"/>
          <w:i/>
          <w:color w:val="000000" w:themeColor="text1"/>
          <w:sz w:val="24"/>
          <w:szCs w:val="24"/>
        </w:rPr>
        <w:t xml:space="preserve"> proprio </w:t>
      </w:r>
      <w:r w:rsidR="003B6899">
        <w:rPr>
          <w:rFonts w:ascii="Arial" w:hAnsi="Arial" w:cs="Arial"/>
          <w:i/>
          <w:color w:val="000000" w:themeColor="text1"/>
          <w:sz w:val="24"/>
          <w:szCs w:val="24"/>
        </w:rPr>
        <w:t>per questa identità della tutela che l’INPS sospende l’indennità di accompagnamento a</w:t>
      </w:r>
      <w:r w:rsidR="00B76E86">
        <w:rPr>
          <w:rFonts w:ascii="Arial" w:hAnsi="Arial" w:cs="Arial"/>
          <w:i/>
          <w:color w:val="000000" w:themeColor="text1"/>
          <w:sz w:val="24"/>
          <w:szCs w:val="24"/>
        </w:rPr>
        <w:t xml:space="preserve"> chi è </w:t>
      </w:r>
      <w:r w:rsidR="003B6899">
        <w:rPr>
          <w:rFonts w:ascii="Arial" w:hAnsi="Arial" w:cs="Arial"/>
          <w:i/>
          <w:color w:val="000000" w:themeColor="text1"/>
          <w:sz w:val="24"/>
          <w:szCs w:val="24"/>
        </w:rPr>
        <w:t>ricoverat</w:t>
      </w:r>
      <w:r w:rsidR="00B76E86">
        <w:rPr>
          <w:rFonts w:ascii="Arial" w:hAnsi="Arial" w:cs="Arial"/>
          <w:i/>
          <w:color w:val="000000" w:themeColor="text1"/>
          <w:sz w:val="24"/>
          <w:szCs w:val="24"/>
        </w:rPr>
        <w:t>o</w:t>
      </w:r>
      <w:r w:rsidR="003B6899">
        <w:rPr>
          <w:rFonts w:ascii="Arial" w:hAnsi="Arial" w:cs="Arial"/>
          <w:i/>
          <w:color w:val="000000" w:themeColor="text1"/>
          <w:sz w:val="24"/>
          <w:szCs w:val="24"/>
        </w:rPr>
        <w:t xml:space="preserve"> a totale carico pubblico.</w:t>
      </w:r>
    </w:p>
    <w:p w14:paraId="4D23A902" w14:textId="6B995C00" w:rsidR="001C584F" w:rsidRPr="00AF6329" w:rsidRDefault="00617171" w:rsidP="001C584F">
      <w:pPr>
        <w:spacing w:after="0" w:line="240" w:lineRule="atLeast"/>
        <w:jc w:val="both"/>
        <w:rPr>
          <w:rFonts w:ascii="Arial" w:hAnsi="Arial" w:cs="Arial"/>
          <w:i/>
          <w:sz w:val="24"/>
          <w:szCs w:val="24"/>
        </w:rPr>
      </w:pPr>
      <w:r w:rsidRPr="00AF6329">
        <w:rPr>
          <w:rFonts w:ascii="Arial" w:hAnsi="Arial" w:cs="Arial"/>
          <w:i/>
          <w:sz w:val="24"/>
          <w:szCs w:val="24"/>
        </w:rPr>
        <w:t xml:space="preserve">Occorrono dunque </w:t>
      </w:r>
      <w:r w:rsidR="008131AD" w:rsidRPr="00AF6329">
        <w:rPr>
          <w:rFonts w:ascii="Arial" w:hAnsi="Arial" w:cs="Arial"/>
          <w:i/>
          <w:sz w:val="24"/>
          <w:szCs w:val="24"/>
        </w:rPr>
        <w:t xml:space="preserve">rilevanti </w:t>
      </w:r>
      <w:r w:rsidRPr="00AF6329">
        <w:rPr>
          <w:rFonts w:ascii="Arial" w:hAnsi="Arial" w:cs="Arial"/>
          <w:i/>
          <w:sz w:val="24"/>
          <w:szCs w:val="24"/>
        </w:rPr>
        <w:t>correttivi all’uso del solo ISEE</w:t>
      </w:r>
      <w:r w:rsidR="00AF6329">
        <w:rPr>
          <w:rFonts w:ascii="Arial" w:hAnsi="Arial" w:cs="Arial"/>
          <w:i/>
          <w:sz w:val="24"/>
          <w:szCs w:val="24"/>
        </w:rPr>
        <w:t xml:space="preserve"> </w:t>
      </w:r>
      <w:r w:rsidR="00AF6329">
        <w:rPr>
          <w:rStyle w:val="Rimandonotaapidipagina"/>
          <w:rFonts w:ascii="Arial" w:hAnsi="Arial" w:cs="Arial"/>
          <w:i/>
          <w:sz w:val="24"/>
          <w:szCs w:val="24"/>
        </w:rPr>
        <w:footnoteReference w:id="2"/>
      </w:r>
    </w:p>
    <w:p w14:paraId="6C177DA0" w14:textId="77777777" w:rsidR="001C584F" w:rsidRPr="00743179" w:rsidRDefault="001C584F" w:rsidP="001C584F">
      <w:pPr>
        <w:spacing w:after="0" w:line="240" w:lineRule="atLeast"/>
        <w:jc w:val="both"/>
        <w:rPr>
          <w:rFonts w:ascii="Arial" w:hAnsi="Arial" w:cs="Arial"/>
          <w:b/>
          <w:sz w:val="24"/>
          <w:szCs w:val="24"/>
        </w:rPr>
      </w:pPr>
    </w:p>
    <w:p w14:paraId="5C3B6367" w14:textId="77777777" w:rsidR="001C584F" w:rsidRPr="00743179" w:rsidRDefault="001C584F" w:rsidP="002B00C5">
      <w:pPr>
        <w:spacing w:after="0" w:line="240" w:lineRule="atLeast"/>
        <w:rPr>
          <w:rFonts w:ascii="Arial" w:hAnsi="Arial" w:cs="Arial"/>
          <w:i/>
          <w:sz w:val="24"/>
          <w:szCs w:val="24"/>
          <w:u w:val="single"/>
        </w:rPr>
      </w:pPr>
      <w:r w:rsidRPr="00743179">
        <w:rPr>
          <w:rFonts w:ascii="Arial" w:hAnsi="Arial" w:cs="Arial"/>
          <w:i/>
          <w:sz w:val="24"/>
          <w:szCs w:val="24"/>
          <w:u w:val="single"/>
        </w:rPr>
        <w:t>TESTO DELL’ARTICOLO</w:t>
      </w:r>
    </w:p>
    <w:p w14:paraId="6D613F0E" w14:textId="77777777" w:rsidR="001C584F" w:rsidRPr="00743179" w:rsidRDefault="001C584F" w:rsidP="002904F8">
      <w:pPr>
        <w:pStyle w:val="Paragrafoelenco"/>
        <w:numPr>
          <w:ilvl w:val="0"/>
          <w:numId w:val="16"/>
        </w:numPr>
        <w:spacing w:after="0" w:line="240" w:lineRule="atLeast"/>
        <w:jc w:val="both"/>
        <w:rPr>
          <w:rFonts w:ascii="Arial" w:hAnsi="Arial" w:cs="Arial"/>
          <w:sz w:val="24"/>
          <w:szCs w:val="24"/>
        </w:rPr>
      </w:pPr>
      <w:r w:rsidRPr="00743179">
        <w:rPr>
          <w:rFonts w:ascii="Arial" w:hAnsi="Arial" w:cs="Arial"/>
          <w:sz w:val="24"/>
          <w:szCs w:val="24"/>
        </w:rPr>
        <w:t xml:space="preserve">Per definire la contribuzione a carico del cittadino negli interventi di inserimento in struttura residenziale e in assistenza tutelare domiciliare, ovvero per determinare la </w:t>
      </w:r>
      <w:r w:rsidR="00FD22C3" w:rsidRPr="00743179">
        <w:rPr>
          <w:rFonts w:ascii="Arial" w:hAnsi="Arial" w:cs="Arial"/>
          <w:sz w:val="24"/>
          <w:szCs w:val="24"/>
        </w:rPr>
        <w:t xml:space="preserve">parte della </w:t>
      </w:r>
      <w:r w:rsidRPr="00743179">
        <w:rPr>
          <w:rFonts w:ascii="Arial" w:hAnsi="Arial" w:cs="Arial"/>
          <w:sz w:val="24"/>
          <w:szCs w:val="24"/>
        </w:rPr>
        <w:t xml:space="preserve">quota </w:t>
      </w:r>
      <w:r w:rsidR="00FD22C3" w:rsidRPr="00743179">
        <w:rPr>
          <w:rFonts w:ascii="Arial" w:hAnsi="Arial" w:cs="Arial"/>
          <w:sz w:val="24"/>
          <w:szCs w:val="24"/>
        </w:rPr>
        <w:t xml:space="preserve">sociale </w:t>
      </w:r>
      <w:r w:rsidRPr="00743179">
        <w:rPr>
          <w:rFonts w:ascii="Arial" w:hAnsi="Arial" w:cs="Arial"/>
          <w:sz w:val="24"/>
          <w:szCs w:val="24"/>
        </w:rPr>
        <w:t>del budget di cura che è a carico del fruitore di prestazioni, si applicano i seguenti criteri:</w:t>
      </w:r>
    </w:p>
    <w:p w14:paraId="46BCF7B8" w14:textId="104D2CD9" w:rsidR="001C584F" w:rsidRPr="00743179" w:rsidRDefault="001C584F" w:rsidP="002904F8">
      <w:pPr>
        <w:pStyle w:val="Paragrafoelenco"/>
        <w:numPr>
          <w:ilvl w:val="0"/>
          <w:numId w:val="17"/>
        </w:numPr>
        <w:spacing w:after="0" w:line="240" w:lineRule="atLeast"/>
        <w:jc w:val="both"/>
        <w:rPr>
          <w:rFonts w:ascii="Arial" w:hAnsi="Arial" w:cs="Arial"/>
          <w:sz w:val="24"/>
          <w:szCs w:val="24"/>
        </w:rPr>
      </w:pPr>
      <w:r w:rsidRPr="00743179">
        <w:rPr>
          <w:rFonts w:ascii="Arial" w:hAnsi="Arial" w:cs="Arial"/>
          <w:sz w:val="24"/>
          <w:szCs w:val="24"/>
        </w:rPr>
        <w:t xml:space="preserve">I trattamenti economici che il cittadino percepisce al titolo della disabilità, </w:t>
      </w:r>
      <w:r w:rsidR="00617171" w:rsidRPr="00743179">
        <w:rPr>
          <w:rFonts w:ascii="Arial" w:hAnsi="Arial" w:cs="Arial"/>
          <w:sz w:val="24"/>
          <w:szCs w:val="24"/>
        </w:rPr>
        <w:t>inclusi</w:t>
      </w:r>
      <w:r w:rsidRPr="00743179">
        <w:rPr>
          <w:rFonts w:ascii="Arial" w:hAnsi="Arial" w:cs="Arial"/>
          <w:sz w:val="24"/>
          <w:szCs w:val="24"/>
        </w:rPr>
        <w:t xml:space="preserve"> indennità</w:t>
      </w:r>
      <w:r w:rsidR="00AF6329">
        <w:rPr>
          <w:rFonts w:ascii="Arial" w:hAnsi="Arial" w:cs="Arial"/>
          <w:sz w:val="24"/>
          <w:szCs w:val="24"/>
        </w:rPr>
        <w:t xml:space="preserve"> </w:t>
      </w:r>
      <w:r w:rsidRPr="00743179">
        <w:rPr>
          <w:rFonts w:ascii="Arial" w:hAnsi="Arial" w:cs="Arial"/>
          <w:sz w:val="24"/>
          <w:szCs w:val="24"/>
        </w:rPr>
        <w:t>di accompagnamento, trattamenti di invalidità e rendite INAIL, vanno considerati tra i redditi da valutare per definire la contribuzione</w:t>
      </w:r>
      <w:r w:rsidR="00F202DA">
        <w:rPr>
          <w:rFonts w:ascii="Arial" w:hAnsi="Arial" w:cs="Arial"/>
          <w:sz w:val="24"/>
          <w:szCs w:val="24"/>
        </w:rPr>
        <w:t xml:space="preserve"> al costo della retta di ricovero in strutture residenziali</w:t>
      </w:r>
      <w:r w:rsidR="002163A4">
        <w:rPr>
          <w:rFonts w:ascii="Arial" w:hAnsi="Arial" w:cs="Arial"/>
          <w:sz w:val="24"/>
          <w:szCs w:val="24"/>
        </w:rPr>
        <w:t>, poiché la loro finalità è di garantire sostegni identici a quelli che il ricoverato riceve nella struttura</w:t>
      </w:r>
      <w:r w:rsidRPr="00743179">
        <w:rPr>
          <w:rFonts w:ascii="Arial" w:hAnsi="Arial" w:cs="Arial"/>
          <w:sz w:val="24"/>
          <w:szCs w:val="24"/>
        </w:rPr>
        <w:t>.</w:t>
      </w:r>
    </w:p>
    <w:p w14:paraId="5A781C98" w14:textId="25935E33" w:rsidR="001C584F" w:rsidRPr="00743179" w:rsidRDefault="001C584F" w:rsidP="002904F8">
      <w:pPr>
        <w:pStyle w:val="Paragrafoelenco"/>
        <w:numPr>
          <w:ilvl w:val="0"/>
          <w:numId w:val="17"/>
        </w:numPr>
        <w:spacing w:after="0" w:line="240" w:lineRule="atLeast"/>
        <w:jc w:val="both"/>
        <w:rPr>
          <w:rFonts w:ascii="Arial" w:hAnsi="Arial" w:cs="Arial"/>
          <w:sz w:val="24"/>
          <w:szCs w:val="24"/>
        </w:rPr>
      </w:pPr>
      <w:r w:rsidRPr="00743179">
        <w:rPr>
          <w:rFonts w:ascii="Arial" w:hAnsi="Arial" w:cs="Arial"/>
          <w:sz w:val="24"/>
          <w:szCs w:val="24"/>
        </w:rPr>
        <w:t>Quando sia stato definito il piano di assistenza individuale con il consenso del fruitore, deve essere utilizzato allo scopo l’intero budget di cura appropriato</w:t>
      </w:r>
      <w:r w:rsidR="00BD61B1">
        <w:rPr>
          <w:rFonts w:ascii="Arial" w:hAnsi="Arial" w:cs="Arial"/>
          <w:sz w:val="24"/>
          <w:szCs w:val="24"/>
        </w:rPr>
        <w:t>, perché è stato costruito per essere appropriato ai bisogni della persona</w:t>
      </w:r>
      <w:r w:rsidRPr="00743179">
        <w:rPr>
          <w:rFonts w:ascii="Arial" w:hAnsi="Arial" w:cs="Arial"/>
          <w:sz w:val="24"/>
          <w:szCs w:val="24"/>
        </w:rPr>
        <w:t>; pertanto la quota sociale di tale budget (</w:t>
      </w:r>
      <w:r w:rsidR="00617171" w:rsidRPr="00743179">
        <w:rPr>
          <w:rFonts w:ascii="Arial" w:hAnsi="Arial" w:cs="Arial"/>
          <w:sz w:val="24"/>
          <w:szCs w:val="24"/>
        </w:rPr>
        <w:t xml:space="preserve">il 50% del budget </w:t>
      </w:r>
      <w:r w:rsidR="00184788" w:rsidRPr="00743179">
        <w:rPr>
          <w:rFonts w:ascii="Arial" w:hAnsi="Arial" w:cs="Arial"/>
          <w:sz w:val="24"/>
          <w:szCs w:val="24"/>
        </w:rPr>
        <w:t xml:space="preserve">che è </w:t>
      </w:r>
      <w:r w:rsidRPr="00743179">
        <w:rPr>
          <w:rFonts w:ascii="Arial" w:hAnsi="Arial" w:cs="Arial"/>
          <w:sz w:val="24"/>
          <w:szCs w:val="24"/>
        </w:rPr>
        <w:t>a carico del cittadino e/o dell’ente gestore dei servizi sociali) deve obbligatoriamente essere versata ed utilizzata per intero.</w:t>
      </w:r>
    </w:p>
    <w:p w14:paraId="4CEDC963" w14:textId="77777777" w:rsidR="001C584F" w:rsidRPr="00743179" w:rsidRDefault="001C584F" w:rsidP="002904F8">
      <w:pPr>
        <w:pStyle w:val="Paragrafoelenco"/>
        <w:numPr>
          <w:ilvl w:val="0"/>
          <w:numId w:val="17"/>
        </w:numPr>
        <w:spacing w:after="0" w:line="240" w:lineRule="atLeast"/>
        <w:jc w:val="both"/>
        <w:rPr>
          <w:rFonts w:ascii="Arial" w:hAnsi="Arial" w:cs="Arial"/>
          <w:sz w:val="24"/>
          <w:szCs w:val="24"/>
        </w:rPr>
      </w:pPr>
      <w:r w:rsidRPr="00743179">
        <w:rPr>
          <w:rFonts w:ascii="Arial" w:hAnsi="Arial" w:cs="Arial"/>
          <w:sz w:val="24"/>
          <w:szCs w:val="24"/>
        </w:rPr>
        <w:t xml:space="preserve">La contribuzione deve essere calcolata prevedendo che resti in </w:t>
      </w:r>
      <w:r w:rsidR="00184788" w:rsidRPr="00743179">
        <w:rPr>
          <w:rFonts w:ascii="Arial" w:hAnsi="Arial" w:cs="Arial"/>
          <w:sz w:val="24"/>
          <w:szCs w:val="24"/>
        </w:rPr>
        <w:t xml:space="preserve">piena </w:t>
      </w:r>
      <w:r w:rsidRPr="00743179">
        <w:rPr>
          <w:rFonts w:ascii="Arial" w:hAnsi="Arial" w:cs="Arial"/>
          <w:sz w:val="24"/>
          <w:szCs w:val="24"/>
        </w:rPr>
        <w:t>disponibilità del fruitore delle prestazioni:</w:t>
      </w:r>
    </w:p>
    <w:p w14:paraId="5953B075" w14:textId="7A2DF34D" w:rsidR="001C584F" w:rsidRPr="00743179" w:rsidRDefault="001C584F" w:rsidP="002904F8">
      <w:pPr>
        <w:pStyle w:val="Paragrafoelenco"/>
        <w:numPr>
          <w:ilvl w:val="0"/>
          <w:numId w:val="31"/>
        </w:numPr>
        <w:spacing w:after="0" w:line="240" w:lineRule="atLeast"/>
        <w:ind w:left="993"/>
        <w:jc w:val="both"/>
        <w:rPr>
          <w:rFonts w:ascii="Arial" w:hAnsi="Arial" w:cs="Arial"/>
          <w:sz w:val="24"/>
          <w:szCs w:val="24"/>
        </w:rPr>
      </w:pPr>
      <w:r w:rsidRPr="00743179">
        <w:rPr>
          <w:rFonts w:ascii="Arial" w:hAnsi="Arial" w:cs="Arial"/>
          <w:sz w:val="24"/>
          <w:szCs w:val="24"/>
        </w:rPr>
        <w:t xml:space="preserve">qualora sia inserito in strutture residenziali a ciclo continuativo: un importo mensile non inferiore a </w:t>
      </w:r>
      <w:r w:rsidR="00F202DA">
        <w:rPr>
          <w:rFonts w:ascii="Arial" w:hAnsi="Arial" w:cs="Arial"/>
          <w:sz w:val="24"/>
          <w:szCs w:val="24"/>
        </w:rPr>
        <w:t>9</w:t>
      </w:r>
      <w:r w:rsidRPr="00743179">
        <w:rPr>
          <w:rFonts w:ascii="Arial" w:hAnsi="Arial" w:cs="Arial"/>
          <w:sz w:val="24"/>
          <w:szCs w:val="24"/>
        </w:rPr>
        <w:t>0 euro;</w:t>
      </w:r>
    </w:p>
    <w:p w14:paraId="7AA55C01" w14:textId="77777777" w:rsidR="001C584F" w:rsidRPr="00743179" w:rsidRDefault="001C584F" w:rsidP="002904F8">
      <w:pPr>
        <w:pStyle w:val="Paragrafoelenco"/>
        <w:numPr>
          <w:ilvl w:val="0"/>
          <w:numId w:val="31"/>
        </w:numPr>
        <w:spacing w:after="0" w:line="240" w:lineRule="atLeast"/>
        <w:ind w:left="993"/>
        <w:jc w:val="both"/>
        <w:rPr>
          <w:rFonts w:ascii="Arial" w:hAnsi="Arial" w:cs="Arial"/>
          <w:sz w:val="24"/>
          <w:szCs w:val="24"/>
        </w:rPr>
      </w:pPr>
      <w:r w:rsidRPr="00743179">
        <w:rPr>
          <w:rFonts w:ascii="Arial" w:hAnsi="Arial" w:cs="Arial"/>
          <w:sz w:val="24"/>
          <w:szCs w:val="24"/>
        </w:rPr>
        <w:t>qualora fruisca di interventi di assistenza domiciliare tutelare: un importo mensile non inferiore a</w:t>
      </w:r>
      <w:r w:rsidR="0076314B" w:rsidRPr="00743179">
        <w:rPr>
          <w:rFonts w:ascii="Arial" w:hAnsi="Arial" w:cs="Arial"/>
          <w:sz w:val="24"/>
          <w:szCs w:val="24"/>
        </w:rPr>
        <w:t xml:space="preserve"> quanto descritto al successivo comma 2</w:t>
      </w:r>
      <w:r w:rsidR="00DB45E1" w:rsidRPr="00743179">
        <w:rPr>
          <w:rFonts w:ascii="Arial" w:hAnsi="Arial" w:cs="Arial"/>
          <w:sz w:val="24"/>
          <w:szCs w:val="24"/>
        </w:rPr>
        <w:t>, lettera c)</w:t>
      </w:r>
      <w:r w:rsidRPr="00743179">
        <w:rPr>
          <w:rFonts w:ascii="Arial" w:hAnsi="Arial" w:cs="Arial"/>
          <w:sz w:val="24"/>
          <w:szCs w:val="24"/>
        </w:rPr>
        <w:t>.</w:t>
      </w:r>
    </w:p>
    <w:p w14:paraId="34C79AF5" w14:textId="3757A88D" w:rsidR="001C584F" w:rsidRPr="00743179" w:rsidRDefault="001C584F" w:rsidP="002904F8">
      <w:pPr>
        <w:pStyle w:val="Paragrafoelenco"/>
        <w:numPr>
          <w:ilvl w:val="0"/>
          <w:numId w:val="17"/>
        </w:numPr>
        <w:spacing w:after="0" w:line="240" w:lineRule="atLeast"/>
        <w:jc w:val="both"/>
        <w:rPr>
          <w:rFonts w:ascii="Arial" w:hAnsi="Arial" w:cs="Arial"/>
          <w:sz w:val="24"/>
          <w:szCs w:val="24"/>
        </w:rPr>
      </w:pPr>
      <w:r w:rsidRPr="00743179">
        <w:rPr>
          <w:rFonts w:ascii="Arial" w:hAnsi="Arial" w:cs="Arial"/>
          <w:sz w:val="24"/>
          <w:szCs w:val="24"/>
        </w:rPr>
        <w:t xml:space="preserve">Qualora il fruitore o i suoi familiari si rifiutino di presentare documentazione per definire la loro contribuzione, </w:t>
      </w:r>
      <w:r w:rsidR="00184788" w:rsidRPr="00743179">
        <w:rPr>
          <w:rFonts w:ascii="Arial" w:hAnsi="Arial" w:cs="Arial"/>
          <w:sz w:val="24"/>
          <w:szCs w:val="24"/>
        </w:rPr>
        <w:t xml:space="preserve">ovvero di versare la contribuzione, </w:t>
      </w:r>
      <w:r w:rsidRPr="00743179">
        <w:rPr>
          <w:rFonts w:ascii="Arial" w:hAnsi="Arial" w:cs="Arial"/>
          <w:sz w:val="24"/>
          <w:szCs w:val="24"/>
        </w:rPr>
        <w:t xml:space="preserve">il budget di cura descritto all’articolo </w:t>
      </w:r>
      <w:r w:rsidR="00DB45E1" w:rsidRPr="00743179">
        <w:rPr>
          <w:rFonts w:ascii="Arial" w:hAnsi="Arial" w:cs="Arial"/>
          <w:sz w:val="24"/>
          <w:szCs w:val="24"/>
        </w:rPr>
        <w:t>3</w:t>
      </w:r>
      <w:r w:rsidRPr="00743179">
        <w:rPr>
          <w:rFonts w:ascii="Arial" w:hAnsi="Arial" w:cs="Arial"/>
          <w:sz w:val="24"/>
          <w:szCs w:val="24"/>
        </w:rPr>
        <w:t xml:space="preserve"> </w:t>
      </w:r>
      <w:r w:rsidR="00BD43BC" w:rsidRPr="00743179">
        <w:rPr>
          <w:rFonts w:ascii="Arial" w:hAnsi="Arial" w:cs="Arial"/>
          <w:sz w:val="24"/>
          <w:szCs w:val="24"/>
        </w:rPr>
        <w:t xml:space="preserve">non è attivabile. </w:t>
      </w:r>
      <w:r w:rsidR="00BD61B1">
        <w:rPr>
          <w:rFonts w:ascii="Arial" w:hAnsi="Arial" w:cs="Arial"/>
          <w:sz w:val="24"/>
          <w:szCs w:val="24"/>
        </w:rPr>
        <w:t>In tali casi p</w:t>
      </w:r>
      <w:r w:rsidR="00BD43BC" w:rsidRPr="00743179">
        <w:rPr>
          <w:rFonts w:ascii="Arial" w:hAnsi="Arial" w:cs="Arial"/>
          <w:sz w:val="24"/>
          <w:szCs w:val="24"/>
        </w:rPr>
        <w:t xml:space="preserve">uò essere </w:t>
      </w:r>
      <w:r w:rsidR="00FD22C3" w:rsidRPr="00743179">
        <w:rPr>
          <w:rFonts w:ascii="Arial" w:hAnsi="Arial" w:cs="Arial"/>
          <w:sz w:val="24"/>
          <w:szCs w:val="24"/>
        </w:rPr>
        <w:t xml:space="preserve">attivata </w:t>
      </w:r>
      <w:r w:rsidR="00BD43BC" w:rsidRPr="00743179">
        <w:rPr>
          <w:rFonts w:ascii="Arial" w:hAnsi="Arial" w:cs="Arial"/>
          <w:sz w:val="24"/>
          <w:szCs w:val="24"/>
        </w:rPr>
        <w:t>la sola quota sanitaria in situazioni di indifferibili esigenze di assistenza ove la mancata prestazione della documentazione derivi esclusivamente da impossibilità ed incapacità conclamate.</w:t>
      </w:r>
      <w:r w:rsidRPr="00743179">
        <w:rPr>
          <w:rFonts w:ascii="Arial" w:hAnsi="Arial" w:cs="Arial"/>
          <w:sz w:val="24"/>
          <w:szCs w:val="24"/>
        </w:rPr>
        <w:t xml:space="preserve"> </w:t>
      </w:r>
    </w:p>
    <w:p w14:paraId="689087F0" w14:textId="40674C56" w:rsidR="00D278E9" w:rsidRPr="00743179" w:rsidRDefault="00D278E9" w:rsidP="002904F8">
      <w:pPr>
        <w:pStyle w:val="Paragrafoelenco"/>
        <w:numPr>
          <w:ilvl w:val="0"/>
          <w:numId w:val="17"/>
        </w:numPr>
        <w:spacing w:after="0" w:line="240" w:lineRule="atLeast"/>
        <w:jc w:val="both"/>
        <w:rPr>
          <w:rFonts w:ascii="Arial" w:hAnsi="Arial" w:cs="Arial"/>
          <w:sz w:val="24"/>
          <w:szCs w:val="24"/>
        </w:rPr>
      </w:pPr>
      <w:r w:rsidRPr="00743179">
        <w:rPr>
          <w:rFonts w:ascii="Arial" w:hAnsi="Arial" w:cs="Arial"/>
          <w:sz w:val="24"/>
          <w:szCs w:val="24"/>
        </w:rPr>
        <w:t>Per definire il budget di cura destinato all’assistenza a domicilio, nella componente dell</w:t>
      </w:r>
      <w:r w:rsidR="00F202DA">
        <w:rPr>
          <w:rFonts w:ascii="Arial" w:hAnsi="Arial" w:cs="Arial"/>
          <w:sz w:val="24"/>
          <w:szCs w:val="24"/>
        </w:rPr>
        <w:t>a</w:t>
      </w:r>
      <w:r w:rsidRPr="00743179">
        <w:rPr>
          <w:rFonts w:ascii="Arial" w:hAnsi="Arial" w:cs="Arial"/>
          <w:sz w:val="24"/>
          <w:szCs w:val="24"/>
        </w:rPr>
        <w:t xml:space="preserve"> quota sociale, si utilizzano anche i criteri descritti al comma </w:t>
      </w:r>
      <w:r w:rsidR="00926CDA" w:rsidRPr="00743179">
        <w:rPr>
          <w:rFonts w:ascii="Arial" w:hAnsi="Arial" w:cs="Arial"/>
          <w:sz w:val="24"/>
          <w:szCs w:val="24"/>
        </w:rPr>
        <w:t xml:space="preserve">5 </w:t>
      </w:r>
      <w:r w:rsidRPr="00743179">
        <w:rPr>
          <w:rFonts w:ascii="Arial" w:hAnsi="Arial" w:cs="Arial"/>
          <w:sz w:val="24"/>
          <w:szCs w:val="24"/>
        </w:rPr>
        <w:t>del</w:t>
      </w:r>
      <w:r w:rsidR="00926CDA" w:rsidRPr="00743179">
        <w:rPr>
          <w:rFonts w:ascii="Arial" w:hAnsi="Arial" w:cs="Arial"/>
          <w:sz w:val="24"/>
          <w:szCs w:val="24"/>
        </w:rPr>
        <w:t xml:space="preserve"> precedente articolo 3</w:t>
      </w:r>
    </w:p>
    <w:p w14:paraId="0BBBE15A" w14:textId="77777777" w:rsidR="00617171" w:rsidRPr="00743179" w:rsidRDefault="001C584F" w:rsidP="002904F8">
      <w:pPr>
        <w:pStyle w:val="Paragrafoelenco"/>
        <w:numPr>
          <w:ilvl w:val="0"/>
          <w:numId w:val="16"/>
        </w:numPr>
        <w:spacing w:after="0" w:line="240" w:lineRule="atLeast"/>
        <w:jc w:val="both"/>
        <w:rPr>
          <w:rFonts w:ascii="Arial" w:hAnsi="Arial" w:cs="Arial"/>
          <w:sz w:val="24"/>
          <w:szCs w:val="24"/>
        </w:rPr>
      </w:pPr>
      <w:r w:rsidRPr="00743179">
        <w:rPr>
          <w:rFonts w:ascii="Arial" w:hAnsi="Arial" w:cs="Arial"/>
          <w:sz w:val="24"/>
          <w:szCs w:val="24"/>
        </w:rPr>
        <w:t xml:space="preserve">Per valutare la condizione economica ai fini della contribuzione non è opportuno limitarsi al solo utilizzo dell’ISEE, perché questo indicatore </w:t>
      </w:r>
      <w:r w:rsidR="00617171" w:rsidRPr="00743179">
        <w:rPr>
          <w:rFonts w:ascii="Arial" w:hAnsi="Arial" w:cs="Arial"/>
          <w:sz w:val="24"/>
          <w:szCs w:val="24"/>
        </w:rPr>
        <w:t>può produrre deformazioni nel valutare il reddito disponibile del nucleo familiare. Pertanto per valutare la condizione economica del nucleo familiare ai fini del suo concorso al budget di cura si utilizza questa metodica:</w:t>
      </w:r>
    </w:p>
    <w:p w14:paraId="41C0E108" w14:textId="77777777" w:rsidR="002A1971" w:rsidRPr="00743179" w:rsidRDefault="00617171" w:rsidP="002904F8">
      <w:pPr>
        <w:pStyle w:val="Paragrafoelenco"/>
        <w:numPr>
          <w:ilvl w:val="0"/>
          <w:numId w:val="37"/>
        </w:numPr>
        <w:spacing w:after="0" w:line="240" w:lineRule="atLeast"/>
        <w:jc w:val="both"/>
        <w:rPr>
          <w:rFonts w:ascii="Arial" w:hAnsi="Arial" w:cs="Arial"/>
          <w:sz w:val="24"/>
          <w:szCs w:val="24"/>
        </w:rPr>
      </w:pPr>
      <w:r w:rsidRPr="00743179">
        <w:rPr>
          <w:rFonts w:ascii="Arial" w:hAnsi="Arial" w:cs="Arial"/>
          <w:sz w:val="24"/>
          <w:szCs w:val="24"/>
        </w:rPr>
        <w:t>I nuclei familiari con ISEE superiore a 35.000 euro non possono accedere a</w:t>
      </w:r>
      <w:r w:rsidR="0076314B" w:rsidRPr="00743179">
        <w:rPr>
          <w:rFonts w:ascii="Arial" w:hAnsi="Arial" w:cs="Arial"/>
          <w:sz w:val="24"/>
          <w:szCs w:val="24"/>
        </w:rPr>
        <w:t xml:space="preserve"> compartecipazioni de</w:t>
      </w:r>
      <w:r w:rsidRPr="00743179">
        <w:rPr>
          <w:rFonts w:ascii="Arial" w:hAnsi="Arial" w:cs="Arial"/>
          <w:sz w:val="24"/>
          <w:szCs w:val="24"/>
        </w:rPr>
        <w:t>ll’ente gestore dei servizi sociali locali nel comporre il budget di cura, come descritto a</w:t>
      </w:r>
      <w:r w:rsidR="00184788" w:rsidRPr="00743179">
        <w:rPr>
          <w:rFonts w:ascii="Arial" w:hAnsi="Arial" w:cs="Arial"/>
          <w:sz w:val="24"/>
          <w:szCs w:val="24"/>
        </w:rPr>
        <w:t xml:space="preserve">i commi da 3 a </w:t>
      </w:r>
      <w:r w:rsidRPr="00743179">
        <w:rPr>
          <w:rFonts w:ascii="Arial" w:hAnsi="Arial" w:cs="Arial"/>
          <w:sz w:val="24"/>
          <w:szCs w:val="24"/>
        </w:rPr>
        <w:t xml:space="preserve">5 del precedente articolo </w:t>
      </w:r>
      <w:r w:rsidR="00DB45E1" w:rsidRPr="00743179">
        <w:rPr>
          <w:rFonts w:ascii="Arial" w:hAnsi="Arial" w:cs="Arial"/>
          <w:sz w:val="24"/>
          <w:szCs w:val="24"/>
        </w:rPr>
        <w:t>3</w:t>
      </w:r>
      <w:r w:rsidR="003B2EF8" w:rsidRPr="00743179">
        <w:rPr>
          <w:rFonts w:ascii="Arial" w:hAnsi="Arial" w:cs="Arial"/>
          <w:sz w:val="24"/>
          <w:szCs w:val="24"/>
        </w:rPr>
        <w:t>.</w:t>
      </w:r>
      <w:r w:rsidRPr="00743179">
        <w:rPr>
          <w:rFonts w:ascii="Arial" w:hAnsi="Arial" w:cs="Arial"/>
          <w:sz w:val="24"/>
          <w:szCs w:val="24"/>
        </w:rPr>
        <w:t xml:space="preserve"> Se l’ISEE del nucleo è inferiore si procede con i seguenti passaggi</w:t>
      </w:r>
      <w:r w:rsidR="00B72B57" w:rsidRPr="00743179">
        <w:rPr>
          <w:rFonts w:ascii="Arial" w:hAnsi="Arial" w:cs="Arial"/>
          <w:sz w:val="24"/>
          <w:szCs w:val="24"/>
        </w:rPr>
        <w:t>.</w:t>
      </w:r>
    </w:p>
    <w:p w14:paraId="1F85D79C" w14:textId="77777777" w:rsidR="002A1971" w:rsidRPr="00743179" w:rsidRDefault="002A1971" w:rsidP="002904F8">
      <w:pPr>
        <w:pStyle w:val="Paragrafoelenco"/>
        <w:numPr>
          <w:ilvl w:val="0"/>
          <w:numId w:val="37"/>
        </w:numPr>
        <w:spacing w:after="0" w:line="240" w:lineRule="atLeast"/>
        <w:jc w:val="both"/>
        <w:rPr>
          <w:rFonts w:ascii="Arial" w:hAnsi="Arial" w:cs="Arial"/>
          <w:sz w:val="24"/>
          <w:szCs w:val="24"/>
        </w:rPr>
      </w:pPr>
      <w:r w:rsidRPr="00743179">
        <w:rPr>
          <w:rFonts w:ascii="Arial" w:hAnsi="Arial" w:cs="Arial"/>
          <w:sz w:val="24"/>
          <w:szCs w:val="24"/>
        </w:rPr>
        <w:t>Si considerano i redditi ed i patrimoni mobili</w:t>
      </w:r>
      <w:r w:rsidR="00E13E51" w:rsidRPr="00743179">
        <w:rPr>
          <w:rFonts w:ascii="Arial" w:hAnsi="Arial" w:cs="Arial"/>
          <w:sz w:val="24"/>
          <w:szCs w:val="24"/>
        </w:rPr>
        <w:t>a</w:t>
      </w:r>
      <w:r w:rsidRPr="00743179">
        <w:rPr>
          <w:rFonts w:ascii="Arial" w:hAnsi="Arial" w:cs="Arial"/>
          <w:sz w:val="24"/>
          <w:szCs w:val="24"/>
        </w:rPr>
        <w:t xml:space="preserve">ri ed immobiliari posseduti dal nucleo familiare al momento della richiesta di intervento, </w:t>
      </w:r>
      <w:r w:rsidR="00E13E51" w:rsidRPr="00743179">
        <w:rPr>
          <w:rFonts w:ascii="Arial" w:hAnsi="Arial" w:cs="Arial"/>
          <w:sz w:val="24"/>
          <w:szCs w:val="24"/>
        </w:rPr>
        <w:t xml:space="preserve">assumendo come nucleo familiare quello previsto dall’ISEE, con la facoltà </w:t>
      </w:r>
      <w:r w:rsidR="00B72B57" w:rsidRPr="00743179">
        <w:rPr>
          <w:rFonts w:ascii="Arial" w:hAnsi="Arial" w:cs="Arial"/>
          <w:sz w:val="24"/>
          <w:szCs w:val="24"/>
        </w:rPr>
        <w:t xml:space="preserve">dei richiedenti </w:t>
      </w:r>
      <w:r w:rsidR="00E13E51" w:rsidRPr="00743179">
        <w:rPr>
          <w:rFonts w:ascii="Arial" w:hAnsi="Arial" w:cs="Arial"/>
          <w:sz w:val="24"/>
          <w:szCs w:val="24"/>
        </w:rPr>
        <w:t xml:space="preserve">di costituire un nucleo ristretto prevista dall’ISEE. E </w:t>
      </w:r>
      <w:r w:rsidR="00B72B57" w:rsidRPr="00743179">
        <w:rPr>
          <w:rFonts w:ascii="Arial" w:hAnsi="Arial" w:cs="Arial"/>
          <w:sz w:val="24"/>
          <w:szCs w:val="24"/>
        </w:rPr>
        <w:t>si applica quanto segue</w:t>
      </w:r>
      <w:r w:rsidRPr="00743179">
        <w:rPr>
          <w:rFonts w:ascii="Arial" w:hAnsi="Arial" w:cs="Arial"/>
          <w:sz w:val="24"/>
          <w:szCs w:val="24"/>
        </w:rPr>
        <w:t>:</w:t>
      </w:r>
    </w:p>
    <w:p w14:paraId="6CAD3E22" w14:textId="5AEB5C2D" w:rsidR="00EE5FF2" w:rsidRPr="00743179" w:rsidRDefault="00EE5FF2" w:rsidP="002904F8">
      <w:pPr>
        <w:pStyle w:val="Paragrafoelenco"/>
        <w:numPr>
          <w:ilvl w:val="0"/>
          <w:numId w:val="31"/>
        </w:numPr>
        <w:spacing w:after="0" w:line="240" w:lineRule="atLeast"/>
        <w:ind w:left="1134"/>
        <w:jc w:val="both"/>
        <w:rPr>
          <w:rFonts w:ascii="Arial" w:hAnsi="Arial" w:cs="Arial"/>
          <w:sz w:val="24"/>
          <w:szCs w:val="24"/>
        </w:rPr>
      </w:pPr>
      <w:r w:rsidRPr="00743179">
        <w:rPr>
          <w:rFonts w:ascii="Arial" w:hAnsi="Arial" w:cs="Arial"/>
          <w:sz w:val="24"/>
          <w:szCs w:val="24"/>
        </w:rPr>
        <w:t>non possono ricevere compartecipazioni al budget di cura dall’ente gestore dei servizi sociali locali i</w:t>
      </w:r>
      <w:r w:rsidR="00617171" w:rsidRPr="00743179">
        <w:rPr>
          <w:rFonts w:ascii="Arial" w:hAnsi="Arial" w:cs="Arial"/>
          <w:sz w:val="24"/>
          <w:szCs w:val="24"/>
        </w:rPr>
        <w:t xml:space="preserve"> nuclei familiari che </w:t>
      </w:r>
      <w:r w:rsidR="006E15D9" w:rsidRPr="00743179">
        <w:rPr>
          <w:rFonts w:ascii="Arial" w:hAnsi="Arial" w:cs="Arial"/>
          <w:sz w:val="24"/>
          <w:szCs w:val="24"/>
        </w:rPr>
        <w:t>posseggono patrimoni mobiliari, come definiti dall’ISEE</w:t>
      </w:r>
      <w:r w:rsidR="00F202DA">
        <w:rPr>
          <w:rFonts w:ascii="Arial" w:hAnsi="Arial" w:cs="Arial"/>
          <w:sz w:val="24"/>
          <w:szCs w:val="24"/>
        </w:rPr>
        <w:t>,</w:t>
      </w:r>
      <w:r w:rsidR="006E15D9" w:rsidRPr="00743179">
        <w:rPr>
          <w:rFonts w:ascii="Arial" w:hAnsi="Arial" w:cs="Arial"/>
          <w:sz w:val="24"/>
          <w:szCs w:val="24"/>
        </w:rPr>
        <w:t xml:space="preserve"> </w:t>
      </w:r>
      <w:r w:rsidR="00857FDE" w:rsidRPr="00743179">
        <w:rPr>
          <w:rFonts w:ascii="Arial" w:hAnsi="Arial" w:cs="Arial"/>
          <w:sz w:val="24"/>
          <w:szCs w:val="24"/>
        </w:rPr>
        <w:t xml:space="preserve">anche </w:t>
      </w:r>
      <w:r w:rsidR="002A1971" w:rsidRPr="00743179">
        <w:rPr>
          <w:rFonts w:ascii="Arial" w:hAnsi="Arial" w:cs="Arial"/>
          <w:sz w:val="24"/>
          <w:szCs w:val="24"/>
        </w:rPr>
        <w:t xml:space="preserve">applicando le </w:t>
      </w:r>
      <w:r w:rsidR="00F202DA">
        <w:rPr>
          <w:rFonts w:ascii="Arial" w:hAnsi="Arial" w:cs="Arial"/>
          <w:sz w:val="24"/>
          <w:szCs w:val="24"/>
        </w:rPr>
        <w:t xml:space="preserve">sue </w:t>
      </w:r>
      <w:r w:rsidR="002A1971" w:rsidRPr="00743179">
        <w:rPr>
          <w:rFonts w:ascii="Arial" w:hAnsi="Arial" w:cs="Arial"/>
          <w:sz w:val="24"/>
          <w:szCs w:val="24"/>
        </w:rPr>
        <w:t xml:space="preserve">relative franchigie, </w:t>
      </w:r>
      <w:r w:rsidR="006E15D9" w:rsidRPr="00743179">
        <w:rPr>
          <w:rFonts w:ascii="Arial" w:hAnsi="Arial" w:cs="Arial"/>
          <w:sz w:val="24"/>
          <w:szCs w:val="24"/>
        </w:rPr>
        <w:t>superiori a</w:t>
      </w:r>
      <w:r w:rsidR="00BD43BC" w:rsidRPr="00743179">
        <w:rPr>
          <w:rFonts w:ascii="Arial" w:hAnsi="Arial" w:cs="Arial"/>
          <w:sz w:val="24"/>
          <w:szCs w:val="24"/>
        </w:rPr>
        <w:t xml:space="preserve">d un </w:t>
      </w:r>
      <w:r w:rsidR="007B04E1" w:rsidRPr="00743179">
        <w:rPr>
          <w:rFonts w:ascii="Arial" w:hAnsi="Arial" w:cs="Arial"/>
          <w:sz w:val="24"/>
          <w:szCs w:val="24"/>
        </w:rPr>
        <w:t xml:space="preserve">valore </w:t>
      </w:r>
      <w:r w:rsidR="00BD43BC" w:rsidRPr="00743179">
        <w:rPr>
          <w:rFonts w:ascii="Arial" w:hAnsi="Arial" w:cs="Arial"/>
          <w:sz w:val="24"/>
          <w:szCs w:val="24"/>
        </w:rPr>
        <w:t>prefissato</w:t>
      </w:r>
      <w:r w:rsidR="00857FDE" w:rsidRPr="00743179">
        <w:rPr>
          <w:rFonts w:ascii="Arial" w:hAnsi="Arial" w:cs="Arial"/>
          <w:sz w:val="24"/>
          <w:szCs w:val="24"/>
        </w:rPr>
        <w:t xml:space="preserve"> </w:t>
      </w:r>
      <w:r w:rsidRPr="00743179">
        <w:rPr>
          <w:rFonts w:ascii="Arial" w:hAnsi="Arial" w:cs="Arial"/>
          <w:sz w:val="24"/>
          <w:szCs w:val="24"/>
        </w:rPr>
        <w:t xml:space="preserve">per il primo componente, e per i successivi componenti </w:t>
      </w:r>
      <w:r w:rsidR="007B04E1" w:rsidRPr="00743179">
        <w:rPr>
          <w:rFonts w:ascii="Arial" w:hAnsi="Arial" w:cs="Arial"/>
          <w:sz w:val="24"/>
          <w:szCs w:val="24"/>
        </w:rPr>
        <w:t xml:space="preserve">applicando allo </w:t>
      </w:r>
      <w:r w:rsidRPr="00743179">
        <w:rPr>
          <w:rFonts w:ascii="Arial" w:hAnsi="Arial" w:cs="Arial"/>
          <w:sz w:val="24"/>
          <w:szCs w:val="24"/>
        </w:rPr>
        <w:t>stesso valore la scala di equivalenza prevista per il calcolo dell’ISEE</w:t>
      </w:r>
      <w:r w:rsidR="00184788" w:rsidRPr="00743179">
        <w:rPr>
          <w:rFonts w:ascii="Arial" w:hAnsi="Arial" w:cs="Arial"/>
          <w:sz w:val="24"/>
          <w:szCs w:val="24"/>
        </w:rPr>
        <w:t>;</w:t>
      </w:r>
    </w:p>
    <w:p w14:paraId="4D357C9C" w14:textId="48A3CFC8" w:rsidR="007B04E1" w:rsidRPr="00743179" w:rsidRDefault="00EE5FF2" w:rsidP="002904F8">
      <w:pPr>
        <w:pStyle w:val="Paragrafoelenco"/>
        <w:numPr>
          <w:ilvl w:val="0"/>
          <w:numId w:val="31"/>
        </w:numPr>
        <w:spacing w:after="0" w:line="240" w:lineRule="atLeast"/>
        <w:ind w:left="1134"/>
        <w:jc w:val="both"/>
        <w:rPr>
          <w:rFonts w:ascii="Arial" w:hAnsi="Arial" w:cs="Arial"/>
          <w:sz w:val="24"/>
          <w:szCs w:val="24"/>
        </w:rPr>
      </w:pPr>
      <w:r w:rsidRPr="00743179">
        <w:rPr>
          <w:rFonts w:ascii="Arial" w:hAnsi="Arial" w:cs="Arial"/>
          <w:sz w:val="24"/>
          <w:szCs w:val="24"/>
        </w:rPr>
        <w:t xml:space="preserve">non possono ricevere compartecipazioni al budget di cura dall’ente gestore dei servizi sociali locali i nuclei familiari che </w:t>
      </w:r>
      <w:r w:rsidR="008131AD" w:rsidRPr="00743179">
        <w:rPr>
          <w:rFonts w:ascii="Arial" w:hAnsi="Arial" w:cs="Arial"/>
          <w:sz w:val="24"/>
          <w:szCs w:val="24"/>
        </w:rPr>
        <w:t xml:space="preserve">hanno diritti reali di godimento su </w:t>
      </w:r>
      <w:r w:rsidRPr="00743179">
        <w:rPr>
          <w:rFonts w:ascii="Arial" w:hAnsi="Arial" w:cs="Arial"/>
          <w:sz w:val="24"/>
          <w:szCs w:val="24"/>
        </w:rPr>
        <w:t xml:space="preserve">patrimoni </w:t>
      </w:r>
      <w:r w:rsidR="002A1971" w:rsidRPr="00743179">
        <w:rPr>
          <w:rFonts w:ascii="Arial" w:hAnsi="Arial" w:cs="Arial"/>
          <w:sz w:val="24"/>
          <w:szCs w:val="24"/>
        </w:rPr>
        <w:t xml:space="preserve">immobiliari, come definiti dall’ISEE </w:t>
      </w:r>
      <w:r w:rsidR="00857FDE" w:rsidRPr="00743179">
        <w:rPr>
          <w:rFonts w:ascii="Arial" w:hAnsi="Arial" w:cs="Arial"/>
          <w:sz w:val="24"/>
          <w:szCs w:val="24"/>
        </w:rPr>
        <w:t xml:space="preserve">anche </w:t>
      </w:r>
      <w:r w:rsidR="002A1971" w:rsidRPr="00743179">
        <w:rPr>
          <w:rFonts w:ascii="Arial" w:hAnsi="Arial" w:cs="Arial"/>
          <w:sz w:val="24"/>
          <w:szCs w:val="24"/>
        </w:rPr>
        <w:t xml:space="preserve">applicando le </w:t>
      </w:r>
      <w:r w:rsidR="00F202DA">
        <w:rPr>
          <w:rFonts w:ascii="Arial" w:hAnsi="Arial" w:cs="Arial"/>
          <w:sz w:val="24"/>
          <w:szCs w:val="24"/>
        </w:rPr>
        <w:t xml:space="preserve">sue </w:t>
      </w:r>
      <w:r w:rsidR="002A1971" w:rsidRPr="00743179">
        <w:rPr>
          <w:rFonts w:ascii="Arial" w:hAnsi="Arial" w:cs="Arial"/>
          <w:sz w:val="24"/>
          <w:szCs w:val="24"/>
        </w:rPr>
        <w:t xml:space="preserve">relative franchigie, superiori </w:t>
      </w:r>
      <w:r w:rsidR="00BD43BC" w:rsidRPr="00743179">
        <w:rPr>
          <w:rFonts w:ascii="Arial" w:hAnsi="Arial" w:cs="Arial"/>
          <w:sz w:val="24"/>
          <w:szCs w:val="24"/>
        </w:rPr>
        <w:t xml:space="preserve">ad un </w:t>
      </w:r>
      <w:r w:rsidR="007B04E1" w:rsidRPr="00743179">
        <w:rPr>
          <w:rFonts w:ascii="Arial" w:hAnsi="Arial" w:cs="Arial"/>
          <w:sz w:val="24"/>
          <w:szCs w:val="24"/>
        </w:rPr>
        <w:t xml:space="preserve">valore </w:t>
      </w:r>
      <w:r w:rsidR="00BD43BC" w:rsidRPr="00743179">
        <w:rPr>
          <w:rFonts w:ascii="Arial" w:hAnsi="Arial" w:cs="Arial"/>
          <w:sz w:val="24"/>
          <w:szCs w:val="24"/>
        </w:rPr>
        <w:t>prefissato</w:t>
      </w:r>
      <w:r w:rsidR="00184788" w:rsidRPr="00743179">
        <w:rPr>
          <w:rFonts w:ascii="Arial" w:hAnsi="Arial" w:cs="Arial"/>
          <w:sz w:val="24"/>
          <w:szCs w:val="24"/>
        </w:rPr>
        <w:t>;</w:t>
      </w:r>
    </w:p>
    <w:p w14:paraId="17FA59FF" w14:textId="776BB86C" w:rsidR="00B72B57" w:rsidRPr="00743179" w:rsidRDefault="007B04E1" w:rsidP="002904F8">
      <w:pPr>
        <w:pStyle w:val="Paragrafoelenco"/>
        <w:numPr>
          <w:ilvl w:val="0"/>
          <w:numId w:val="31"/>
        </w:numPr>
        <w:spacing w:after="0" w:line="240" w:lineRule="atLeast"/>
        <w:ind w:left="1134"/>
        <w:jc w:val="both"/>
        <w:rPr>
          <w:rFonts w:ascii="Arial" w:hAnsi="Arial" w:cs="Arial"/>
          <w:sz w:val="24"/>
          <w:szCs w:val="24"/>
        </w:rPr>
      </w:pPr>
      <w:r w:rsidRPr="00743179">
        <w:rPr>
          <w:rFonts w:ascii="Arial" w:hAnsi="Arial" w:cs="Arial"/>
          <w:sz w:val="24"/>
          <w:szCs w:val="24"/>
        </w:rPr>
        <w:t>i valori di cui ai precedenti paragrafi sono definiti da un decreto interministeriale del Ministero della Salute e di quello del Lavoro e Politiche Sociali</w:t>
      </w:r>
      <w:r w:rsidR="00BD43BC" w:rsidRPr="00743179">
        <w:rPr>
          <w:rFonts w:ascii="Arial" w:hAnsi="Arial" w:cs="Arial"/>
          <w:sz w:val="24"/>
          <w:szCs w:val="24"/>
        </w:rPr>
        <w:t xml:space="preserve">, </w:t>
      </w:r>
      <w:r w:rsidRPr="00743179">
        <w:rPr>
          <w:rFonts w:ascii="Arial" w:hAnsi="Arial" w:cs="Arial"/>
          <w:sz w:val="24"/>
          <w:szCs w:val="24"/>
        </w:rPr>
        <w:t xml:space="preserve">da approvare non oltre </w:t>
      </w:r>
      <w:r w:rsidR="00F202DA">
        <w:rPr>
          <w:rFonts w:ascii="Arial" w:hAnsi="Arial" w:cs="Arial"/>
          <w:sz w:val="24"/>
          <w:szCs w:val="24"/>
        </w:rPr>
        <w:t>6</w:t>
      </w:r>
      <w:r w:rsidRPr="00743179">
        <w:rPr>
          <w:rFonts w:ascii="Arial" w:hAnsi="Arial" w:cs="Arial"/>
          <w:sz w:val="24"/>
          <w:szCs w:val="24"/>
        </w:rPr>
        <w:t>0 giorni dopo l’approvazione del presente atto</w:t>
      </w:r>
      <w:r w:rsidR="00B72B57" w:rsidRPr="00743179">
        <w:rPr>
          <w:rFonts w:ascii="Arial" w:hAnsi="Arial" w:cs="Arial"/>
          <w:sz w:val="24"/>
          <w:szCs w:val="24"/>
        </w:rPr>
        <w:t>. I</w:t>
      </w:r>
      <w:r w:rsidRPr="00743179">
        <w:rPr>
          <w:rFonts w:ascii="Arial" w:hAnsi="Arial" w:cs="Arial"/>
          <w:sz w:val="24"/>
          <w:szCs w:val="24"/>
        </w:rPr>
        <w:t xml:space="preserve"> valori relativi ai patrimoni immobiliari devono prevedere</w:t>
      </w:r>
      <w:r w:rsidR="008131AD" w:rsidRPr="00743179">
        <w:rPr>
          <w:rFonts w:ascii="Arial" w:hAnsi="Arial" w:cs="Arial"/>
          <w:sz w:val="24"/>
          <w:szCs w:val="24"/>
        </w:rPr>
        <w:t>:</w:t>
      </w:r>
      <w:r w:rsidRPr="00743179">
        <w:rPr>
          <w:rFonts w:ascii="Arial" w:hAnsi="Arial" w:cs="Arial"/>
          <w:sz w:val="24"/>
          <w:szCs w:val="24"/>
        </w:rPr>
        <w:t xml:space="preserve"> </w:t>
      </w:r>
      <w:r w:rsidR="00B72B57" w:rsidRPr="00743179">
        <w:rPr>
          <w:rFonts w:ascii="Arial" w:hAnsi="Arial" w:cs="Arial"/>
          <w:sz w:val="24"/>
          <w:szCs w:val="24"/>
        </w:rPr>
        <w:t xml:space="preserve">la non valutazione dei patrimoni in usufrutto ed in nuda proprietà, </w:t>
      </w:r>
      <w:r w:rsidRPr="00743179">
        <w:rPr>
          <w:rFonts w:ascii="Arial" w:hAnsi="Arial" w:cs="Arial"/>
          <w:sz w:val="24"/>
          <w:szCs w:val="24"/>
        </w:rPr>
        <w:t>franchigie più ampie per la casa di abitazione posseduta dal beneficiario degli interventi</w:t>
      </w:r>
      <w:r w:rsidR="008131AD" w:rsidRPr="00743179">
        <w:rPr>
          <w:rFonts w:ascii="Arial" w:hAnsi="Arial" w:cs="Arial"/>
          <w:sz w:val="24"/>
          <w:szCs w:val="24"/>
        </w:rPr>
        <w:t>, la non valutazione dei diritti sulla casa di abitazione dei conviventi del beneficiario</w:t>
      </w:r>
      <w:r w:rsidR="003B2EF8" w:rsidRPr="00743179">
        <w:rPr>
          <w:rFonts w:ascii="Arial" w:hAnsi="Arial" w:cs="Arial"/>
          <w:sz w:val="24"/>
          <w:szCs w:val="24"/>
        </w:rPr>
        <w:t>.</w:t>
      </w:r>
      <w:r w:rsidR="008131AD" w:rsidRPr="00743179">
        <w:rPr>
          <w:rFonts w:ascii="Arial" w:hAnsi="Arial" w:cs="Arial"/>
          <w:sz w:val="24"/>
          <w:szCs w:val="24"/>
        </w:rPr>
        <w:t xml:space="preserve"> </w:t>
      </w:r>
    </w:p>
    <w:p w14:paraId="7A5B3FA2" w14:textId="7281200A" w:rsidR="00DE5B68" w:rsidRPr="00743179" w:rsidRDefault="0076314B" w:rsidP="002904F8">
      <w:pPr>
        <w:pStyle w:val="Paragrafoelenco"/>
        <w:numPr>
          <w:ilvl w:val="0"/>
          <w:numId w:val="37"/>
        </w:numPr>
        <w:spacing w:after="0" w:line="240" w:lineRule="atLeast"/>
        <w:jc w:val="both"/>
        <w:rPr>
          <w:rFonts w:ascii="Arial" w:hAnsi="Arial" w:cs="Arial"/>
          <w:sz w:val="24"/>
          <w:szCs w:val="24"/>
        </w:rPr>
      </w:pPr>
      <w:r w:rsidRPr="00743179">
        <w:rPr>
          <w:rFonts w:ascii="Arial" w:hAnsi="Arial" w:cs="Arial"/>
          <w:sz w:val="24"/>
          <w:szCs w:val="24"/>
        </w:rPr>
        <w:t xml:space="preserve">Si considerano quindi i redditi </w:t>
      </w:r>
      <w:r w:rsidR="002904F8">
        <w:rPr>
          <w:rFonts w:ascii="Arial" w:hAnsi="Arial" w:cs="Arial"/>
          <w:sz w:val="24"/>
          <w:szCs w:val="24"/>
        </w:rPr>
        <w:t xml:space="preserve">netti </w:t>
      </w:r>
      <w:r w:rsidRPr="00743179">
        <w:rPr>
          <w:rFonts w:ascii="Arial" w:hAnsi="Arial" w:cs="Arial"/>
          <w:sz w:val="24"/>
          <w:szCs w:val="24"/>
        </w:rPr>
        <w:t xml:space="preserve">posseduti dal nucleo familiare al momento della richiesta di intervento sociosanitario, come </w:t>
      </w:r>
      <w:r w:rsidR="00F202DA">
        <w:rPr>
          <w:rFonts w:ascii="Arial" w:hAnsi="Arial" w:cs="Arial"/>
          <w:sz w:val="24"/>
          <w:szCs w:val="24"/>
        </w:rPr>
        <w:t>elencati</w:t>
      </w:r>
      <w:r w:rsidRPr="00743179">
        <w:rPr>
          <w:rFonts w:ascii="Arial" w:hAnsi="Arial" w:cs="Arial"/>
          <w:sz w:val="24"/>
          <w:szCs w:val="24"/>
        </w:rPr>
        <w:t xml:space="preserve"> dall’ISEE </w:t>
      </w:r>
      <w:r w:rsidR="00857FDE" w:rsidRPr="00743179">
        <w:rPr>
          <w:rFonts w:ascii="Arial" w:hAnsi="Arial" w:cs="Arial"/>
          <w:sz w:val="24"/>
          <w:szCs w:val="24"/>
        </w:rPr>
        <w:t xml:space="preserve">anche applicando le relative franchigie; </w:t>
      </w:r>
      <w:r w:rsidR="002904F8">
        <w:rPr>
          <w:rFonts w:ascii="Arial" w:hAnsi="Arial" w:cs="Arial"/>
          <w:sz w:val="24"/>
          <w:szCs w:val="24"/>
        </w:rPr>
        <w:t xml:space="preserve">per le contribuzioni ai costi di stretture residenziali </w:t>
      </w:r>
      <w:r w:rsidR="00857FDE" w:rsidRPr="00743179">
        <w:rPr>
          <w:rFonts w:ascii="Arial" w:hAnsi="Arial" w:cs="Arial"/>
          <w:sz w:val="24"/>
          <w:szCs w:val="24"/>
        </w:rPr>
        <w:t xml:space="preserve">tra i redditi da considerare si </w:t>
      </w:r>
      <w:r w:rsidR="002904F8">
        <w:rPr>
          <w:rFonts w:ascii="Arial" w:hAnsi="Arial" w:cs="Arial"/>
          <w:sz w:val="24"/>
          <w:szCs w:val="24"/>
        </w:rPr>
        <w:t>considerano a</w:t>
      </w:r>
      <w:r w:rsidR="00E13E51" w:rsidRPr="00743179">
        <w:rPr>
          <w:rFonts w:ascii="Arial" w:hAnsi="Arial" w:cs="Arial"/>
          <w:sz w:val="24"/>
          <w:szCs w:val="24"/>
        </w:rPr>
        <w:t xml:space="preserve">nche </w:t>
      </w:r>
      <w:r w:rsidRPr="00743179">
        <w:rPr>
          <w:rFonts w:ascii="Arial" w:hAnsi="Arial" w:cs="Arial"/>
          <w:sz w:val="24"/>
          <w:szCs w:val="24"/>
        </w:rPr>
        <w:t xml:space="preserve">i </w:t>
      </w:r>
      <w:r w:rsidR="00857FDE" w:rsidRPr="00743179">
        <w:rPr>
          <w:rFonts w:ascii="Arial" w:hAnsi="Arial" w:cs="Arial"/>
          <w:sz w:val="24"/>
          <w:szCs w:val="24"/>
        </w:rPr>
        <w:t xml:space="preserve">trattamenti che riceve la persona che richiede l’intervento sociosanitario, sia di natura assistenziale che erogati per la presenza di disabilità o non autosufficienza, e non si considerano </w:t>
      </w:r>
      <w:r w:rsidR="00E13E51" w:rsidRPr="00743179">
        <w:rPr>
          <w:rFonts w:ascii="Arial" w:hAnsi="Arial" w:cs="Arial"/>
          <w:sz w:val="24"/>
          <w:szCs w:val="24"/>
        </w:rPr>
        <w:t xml:space="preserve">invece gli eventuali </w:t>
      </w:r>
      <w:r w:rsidR="00857FDE" w:rsidRPr="00743179">
        <w:rPr>
          <w:rFonts w:ascii="Arial" w:hAnsi="Arial" w:cs="Arial"/>
          <w:sz w:val="24"/>
          <w:szCs w:val="24"/>
        </w:rPr>
        <w:t xml:space="preserve">medesimi trattamenti ricevuti dagli altri componenti del nucleo. </w:t>
      </w:r>
      <w:r w:rsidRPr="00743179">
        <w:rPr>
          <w:rFonts w:ascii="Arial" w:hAnsi="Arial" w:cs="Arial"/>
          <w:sz w:val="24"/>
          <w:szCs w:val="24"/>
        </w:rPr>
        <w:t>Con tali redditi il nucleo contribuisce al 50% del budget di cura (la “quota sociale”</w:t>
      </w:r>
      <w:r w:rsidR="002904F8">
        <w:rPr>
          <w:rFonts w:ascii="Arial" w:hAnsi="Arial" w:cs="Arial"/>
          <w:sz w:val="24"/>
          <w:szCs w:val="24"/>
        </w:rPr>
        <w:t>)</w:t>
      </w:r>
      <w:r w:rsidRPr="00743179">
        <w:rPr>
          <w:rFonts w:ascii="Arial" w:hAnsi="Arial" w:cs="Arial"/>
          <w:sz w:val="24"/>
          <w:szCs w:val="24"/>
        </w:rPr>
        <w:t xml:space="preserve"> sino a</w:t>
      </w:r>
      <w:r w:rsidR="002904F8">
        <w:rPr>
          <w:rFonts w:ascii="Arial" w:hAnsi="Arial" w:cs="Arial"/>
          <w:sz w:val="24"/>
          <w:szCs w:val="24"/>
        </w:rPr>
        <w:t xml:space="preserve">l massimo alla sua </w:t>
      </w:r>
      <w:r w:rsidRPr="00743179">
        <w:rPr>
          <w:rFonts w:ascii="Arial" w:hAnsi="Arial" w:cs="Arial"/>
          <w:sz w:val="24"/>
          <w:szCs w:val="24"/>
        </w:rPr>
        <w:t>concorrenza, ma il</w:t>
      </w:r>
      <w:r w:rsidR="002A1971" w:rsidRPr="00743179">
        <w:rPr>
          <w:rFonts w:ascii="Arial" w:hAnsi="Arial" w:cs="Arial"/>
          <w:b/>
          <w:sz w:val="24"/>
          <w:szCs w:val="24"/>
        </w:rPr>
        <w:t xml:space="preserve"> </w:t>
      </w:r>
      <w:r w:rsidR="002A1971" w:rsidRPr="00743179">
        <w:rPr>
          <w:rFonts w:ascii="Arial" w:hAnsi="Arial" w:cs="Arial"/>
          <w:sz w:val="24"/>
          <w:szCs w:val="24"/>
        </w:rPr>
        <w:t>reddito del nucleo che è da considerare come disponibile per concorrere a</w:t>
      </w:r>
      <w:r w:rsidRPr="00743179">
        <w:rPr>
          <w:rFonts w:ascii="Arial" w:hAnsi="Arial" w:cs="Arial"/>
          <w:sz w:val="24"/>
          <w:szCs w:val="24"/>
        </w:rPr>
        <w:t>lla quota sociale d</w:t>
      </w:r>
      <w:r w:rsidR="002A1971" w:rsidRPr="00743179">
        <w:rPr>
          <w:rFonts w:ascii="Arial" w:hAnsi="Arial" w:cs="Arial"/>
          <w:sz w:val="24"/>
          <w:szCs w:val="24"/>
        </w:rPr>
        <w:t xml:space="preserve">el budget di cura è </w:t>
      </w:r>
      <w:r w:rsidR="008131AD" w:rsidRPr="00743179">
        <w:rPr>
          <w:rFonts w:ascii="Arial" w:hAnsi="Arial" w:cs="Arial"/>
          <w:sz w:val="24"/>
          <w:szCs w:val="24"/>
        </w:rPr>
        <w:t xml:space="preserve">valutato </w:t>
      </w:r>
      <w:r w:rsidR="002A1971" w:rsidRPr="00743179">
        <w:rPr>
          <w:rFonts w:ascii="Arial" w:hAnsi="Arial" w:cs="Arial"/>
          <w:sz w:val="24"/>
          <w:szCs w:val="24"/>
        </w:rPr>
        <w:t>lasciando in piena disponibilità al nucleo familiare una franchigia così calcolata</w:t>
      </w:r>
      <w:r w:rsidR="00DE5B68" w:rsidRPr="00743179">
        <w:rPr>
          <w:rFonts w:ascii="Arial" w:hAnsi="Arial" w:cs="Arial"/>
          <w:sz w:val="24"/>
          <w:szCs w:val="24"/>
        </w:rPr>
        <w:t>:</w:t>
      </w:r>
    </w:p>
    <w:p w14:paraId="19A52C4E" w14:textId="77777777" w:rsidR="002A1971" w:rsidRPr="00743179" w:rsidRDefault="002A1971" w:rsidP="002904F8">
      <w:pPr>
        <w:pStyle w:val="Paragrafoelenco"/>
        <w:numPr>
          <w:ilvl w:val="0"/>
          <w:numId w:val="31"/>
        </w:numPr>
        <w:spacing w:after="0" w:line="240" w:lineRule="atLeast"/>
        <w:ind w:left="1134"/>
        <w:jc w:val="both"/>
        <w:rPr>
          <w:rFonts w:ascii="Arial" w:hAnsi="Arial" w:cs="Arial"/>
          <w:sz w:val="24"/>
          <w:szCs w:val="24"/>
        </w:rPr>
      </w:pPr>
      <w:r w:rsidRPr="00743179">
        <w:rPr>
          <w:rFonts w:ascii="Arial" w:hAnsi="Arial" w:cs="Arial"/>
          <w:sz w:val="24"/>
          <w:szCs w:val="24"/>
        </w:rPr>
        <w:t xml:space="preserve">per il primo componente </w:t>
      </w:r>
      <w:r w:rsidR="00596768" w:rsidRPr="00743179">
        <w:rPr>
          <w:rFonts w:ascii="Arial" w:hAnsi="Arial" w:cs="Arial"/>
          <w:sz w:val="24"/>
          <w:szCs w:val="24"/>
        </w:rPr>
        <w:t>un importo non inferiore al trattamento pensionistico minimo assicurato dall’INPS</w:t>
      </w:r>
      <w:r w:rsidRPr="00743179">
        <w:rPr>
          <w:rFonts w:ascii="Arial" w:hAnsi="Arial" w:cs="Arial"/>
          <w:sz w:val="24"/>
          <w:szCs w:val="24"/>
        </w:rPr>
        <w:t xml:space="preserve">, </w:t>
      </w:r>
      <w:r w:rsidR="00DE5B68" w:rsidRPr="00743179">
        <w:rPr>
          <w:rFonts w:ascii="Arial" w:hAnsi="Arial" w:cs="Arial"/>
          <w:sz w:val="24"/>
          <w:szCs w:val="24"/>
        </w:rPr>
        <w:t xml:space="preserve">e </w:t>
      </w:r>
      <w:r w:rsidRPr="00743179">
        <w:rPr>
          <w:rFonts w:ascii="Arial" w:hAnsi="Arial" w:cs="Arial"/>
          <w:sz w:val="24"/>
          <w:szCs w:val="24"/>
        </w:rPr>
        <w:t xml:space="preserve">per i successivi </w:t>
      </w:r>
      <w:r w:rsidR="0076314B" w:rsidRPr="00743179">
        <w:rPr>
          <w:rFonts w:ascii="Arial" w:hAnsi="Arial" w:cs="Arial"/>
          <w:sz w:val="24"/>
          <w:szCs w:val="24"/>
        </w:rPr>
        <w:t xml:space="preserve">componenti </w:t>
      </w:r>
      <w:r w:rsidRPr="00743179">
        <w:rPr>
          <w:rFonts w:ascii="Arial" w:hAnsi="Arial" w:cs="Arial"/>
          <w:sz w:val="24"/>
          <w:szCs w:val="24"/>
        </w:rPr>
        <w:t xml:space="preserve">applicando </w:t>
      </w:r>
      <w:r w:rsidR="00DE5B68" w:rsidRPr="00743179">
        <w:rPr>
          <w:rFonts w:ascii="Arial" w:hAnsi="Arial" w:cs="Arial"/>
          <w:sz w:val="24"/>
          <w:szCs w:val="24"/>
        </w:rPr>
        <w:t xml:space="preserve">allo stesso valore </w:t>
      </w:r>
      <w:r w:rsidRPr="00743179">
        <w:rPr>
          <w:rFonts w:ascii="Arial" w:hAnsi="Arial" w:cs="Arial"/>
          <w:sz w:val="24"/>
          <w:szCs w:val="24"/>
        </w:rPr>
        <w:t xml:space="preserve">la scala di equivalenza </w:t>
      </w:r>
      <w:r w:rsidR="00857FDE" w:rsidRPr="00743179">
        <w:rPr>
          <w:rFonts w:ascii="Arial" w:hAnsi="Arial" w:cs="Arial"/>
          <w:sz w:val="24"/>
          <w:szCs w:val="24"/>
        </w:rPr>
        <w:t>prevista per il calcolo dell’ISEE</w:t>
      </w:r>
      <w:r w:rsidR="00DE5B68" w:rsidRPr="00743179">
        <w:rPr>
          <w:rFonts w:ascii="Arial" w:hAnsi="Arial" w:cs="Arial"/>
          <w:sz w:val="24"/>
          <w:szCs w:val="24"/>
        </w:rPr>
        <w:t>;</w:t>
      </w:r>
    </w:p>
    <w:p w14:paraId="70A168F3" w14:textId="77777777" w:rsidR="00DE5B68" w:rsidRPr="00743179" w:rsidRDefault="00DE5B68" w:rsidP="002904F8">
      <w:pPr>
        <w:pStyle w:val="Paragrafoelenco"/>
        <w:numPr>
          <w:ilvl w:val="0"/>
          <w:numId w:val="31"/>
        </w:numPr>
        <w:spacing w:after="0" w:line="240" w:lineRule="atLeast"/>
        <w:ind w:left="1134"/>
        <w:jc w:val="both"/>
        <w:rPr>
          <w:rFonts w:ascii="Arial" w:hAnsi="Arial" w:cs="Arial"/>
          <w:sz w:val="24"/>
          <w:szCs w:val="24"/>
        </w:rPr>
      </w:pPr>
      <w:r w:rsidRPr="00743179">
        <w:rPr>
          <w:rFonts w:ascii="Arial" w:hAnsi="Arial" w:cs="Arial"/>
          <w:sz w:val="24"/>
          <w:szCs w:val="24"/>
        </w:rPr>
        <w:t xml:space="preserve">per l’intero nucleo i costi effettivamente sostenuti per le spese di abitazione a qualunque titolo (affitto, spese condominiali, mutuo, riscaldamento, utenze) sino a un massimo di </w:t>
      </w:r>
      <w:r w:rsidR="00596768" w:rsidRPr="00743179">
        <w:rPr>
          <w:rFonts w:ascii="Arial" w:hAnsi="Arial" w:cs="Arial"/>
          <w:sz w:val="24"/>
          <w:szCs w:val="24"/>
        </w:rPr>
        <w:t>6</w:t>
      </w:r>
      <w:r w:rsidRPr="00743179">
        <w:rPr>
          <w:rFonts w:ascii="Arial" w:hAnsi="Arial" w:cs="Arial"/>
          <w:sz w:val="24"/>
          <w:szCs w:val="24"/>
        </w:rPr>
        <w:t>00 euro mensili per il primo componente, e per i successivi componenti applicando allo stesso valore la scala di equivalenza prevista per il calcolo dell’ISEE.</w:t>
      </w:r>
    </w:p>
    <w:p w14:paraId="7B443074" w14:textId="77777777" w:rsidR="006E15D9" w:rsidRPr="00743179" w:rsidRDefault="006E15D9" w:rsidP="006E15D9">
      <w:pPr>
        <w:pStyle w:val="Titolo1"/>
        <w:jc w:val="center"/>
        <w:rPr>
          <w:color w:val="auto"/>
        </w:rPr>
      </w:pPr>
      <w:bookmarkStart w:id="6" w:name="_Toc94102790"/>
      <w:r w:rsidRPr="00743179">
        <w:rPr>
          <w:color w:val="auto"/>
        </w:rPr>
        <w:t>Art. 5) Ricomposizione di sistemi di offerta</w:t>
      </w:r>
      <w:bookmarkEnd w:id="6"/>
    </w:p>
    <w:p w14:paraId="0203CDDA" w14:textId="77777777" w:rsidR="006E15D9" w:rsidRPr="00743179" w:rsidRDefault="006E15D9" w:rsidP="002B00C5">
      <w:pPr>
        <w:spacing w:after="0" w:line="240" w:lineRule="atLeast"/>
        <w:rPr>
          <w:rFonts w:ascii="Arial" w:hAnsi="Arial" w:cs="Arial"/>
          <w:i/>
          <w:sz w:val="24"/>
          <w:szCs w:val="24"/>
          <w:u w:val="single"/>
        </w:rPr>
      </w:pPr>
      <w:r w:rsidRPr="00743179">
        <w:rPr>
          <w:rFonts w:ascii="Arial" w:hAnsi="Arial" w:cs="Arial"/>
          <w:i/>
          <w:sz w:val="24"/>
          <w:szCs w:val="24"/>
          <w:u w:val="single"/>
        </w:rPr>
        <w:t>MOTIVAZIONE</w:t>
      </w:r>
    </w:p>
    <w:p w14:paraId="66FCD379" w14:textId="49960D3F" w:rsidR="006E15D9" w:rsidRPr="00743179" w:rsidRDefault="00AE0EC2" w:rsidP="002B00C5">
      <w:pPr>
        <w:spacing w:after="0" w:line="240" w:lineRule="atLeast"/>
        <w:jc w:val="both"/>
        <w:rPr>
          <w:rFonts w:ascii="Arial" w:hAnsi="Arial" w:cs="Arial"/>
          <w:i/>
          <w:sz w:val="24"/>
          <w:szCs w:val="24"/>
        </w:rPr>
      </w:pPr>
      <w:r w:rsidRPr="00743179">
        <w:rPr>
          <w:rFonts w:ascii="Arial" w:hAnsi="Arial" w:cs="Arial"/>
          <w:i/>
          <w:sz w:val="24"/>
          <w:szCs w:val="24"/>
        </w:rPr>
        <w:t xml:space="preserve">Il welfare per la non autosufficienza è frammentato in processi ed offerte sconnesse, che vanno meglio ricomposte. </w:t>
      </w:r>
      <w:proofErr w:type="gramStart"/>
      <w:r w:rsidR="006E15D9" w:rsidRPr="00743179">
        <w:rPr>
          <w:rFonts w:ascii="Arial" w:hAnsi="Arial" w:cs="Arial"/>
          <w:i/>
          <w:sz w:val="24"/>
          <w:szCs w:val="24"/>
        </w:rPr>
        <w:t>E’</w:t>
      </w:r>
      <w:proofErr w:type="gramEnd"/>
      <w:r w:rsidR="006E15D9" w:rsidRPr="00743179">
        <w:rPr>
          <w:rFonts w:ascii="Arial" w:hAnsi="Arial" w:cs="Arial"/>
          <w:i/>
          <w:sz w:val="24"/>
          <w:szCs w:val="24"/>
        </w:rPr>
        <w:t xml:space="preserve"> opportuno </w:t>
      </w:r>
      <w:r w:rsidRPr="00743179">
        <w:rPr>
          <w:rFonts w:ascii="Arial" w:hAnsi="Arial" w:cs="Arial"/>
          <w:i/>
          <w:sz w:val="24"/>
          <w:szCs w:val="24"/>
        </w:rPr>
        <w:t xml:space="preserve">dunque operare </w:t>
      </w:r>
      <w:r w:rsidR="00EF5BC9">
        <w:rPr>
          <w:rFonts w:ascii="Arial" w:hAnsi="Arial" w:cs="Arial"/>
          <w:i/>
          <w:sz w:val="24"/>
          <w:szCs w:val="24"/>
        </w:rPr>
        <w:t xml:space="preserve">almeno </w:t>
      </w:r>
      <w:r w:rsidRPr="00743179">
        <w:rPr>
          <w:rFonts w:ascii="Arial" w:hAnsi="Arial" w:cs="Arial"/>
          <w:i/>
          <w:sz w:val="24"/>
          <w:szCs w:val="24"/>
        </w:rPr>
        <w:t>per</w:t>
      </w:r>
      <w:r w:rsidR="006E15D9" w:rsidRPr="00743179">
        <w:rPr>
          <w:rFonts w:ascii="Arial" w:hAnsi="Arial" w:cs="Arial"/>
          <w:i/>
          <w:sz w:val="24"/>
          <w:szCs w:val="24"/>
        </w:rPr>
        <w:t>:</w:t>
      </w:r>
    </w:p>
    <w:p w14:paraId="0C49BA67" w14:textId="77777777" w:rsidR="006E15D9" w:rsidRPr="00743179" w:rsidRDefault="00AE0EC2" w:rsidP="002904F8">
      <w:pPr>
        <w:pStyle w:val="Paragrafoelenco"/>
        <w:numPr>
          <w:ilvl w:val="0"/>
          <w:numId w:val="19"/>
        </w:numPr>
        <w:spacing w:after="0" w:line="240" w:lineRule="atLeast"/>
        <w:jc w:val="both"/>
        <w:rPr>
          <w:rFonts w:ascii="Arial" w:hAnsi="Arial" w:cs="Arial"/>
          <w:i/>
          <w:sz w:val="24"/>
          <w:szCs w:val="24"/>
        </w:rPr>
      </w:pPr>
      <w:r w:rsidRPr="00743179">
        <w:rPr>
          <w:rFonts w:ascii="Arial" w:hAnsi="Arial" w:cs="Arial"/>
          <w:i/>
          <w:sz w:val="24"/>
          <w:szCs w:val="24"/>
        </w:rPr>
        <w:t>r</w:t>
      </w:r>
      <w:r w:rsidR="006E15D9" w:rsidRPr="00743179">
        <w:rPr>
          <w:rFonts w:ascii="Arial" w:hAnsi="Arial" w:cs="Arial"/>
          <w:i/>
          <w:sz w:val="24"/>
          <w:szCs w:val="24"/>
        </w:rPr>
        <w:t xml:space="preserve">icomporre le risorse che annualmente </w:t>
      </w:r>
      <w:r w:rsidR="008E239E" w:rsidRPr="00743179">
        <w:rPr>
          <w:rFonts w:ascii="Arial" w:hAnsi="Arial" w:cs="Arial"/>
          <w:i/>
          <w:sz w:val="24"/>
          <w:szCs w:val="24"/>
        </w:rPr>
        <w:t>l’</w:t>
      </w:r>
      <w:r w:rsidR="006E15D9" w:rsidRPr="00743179">
        <w:rPr>
          <w:rFonts w:ascii="Arial" w:hAnsi="Arial" w:cs="Arial"/>
          <w:i/>
          <w:sz w:val="24"/>
          <w:szCs w:val="24"/>
        </w:rPr>
        <w:t xml:space="preserve">INPS usa per il programma Home Care Premium entro risorse </w:t>
      </w:r>
      <w:r w:rsidR="008E239E" w:rsidRPr="00743179">
        <w:rPr>
          <w:rFonts w:ascii="Arial" w:hAnsi="Arial" w:cs="Arial"/>
          <w:i/>
          <w:sz w:val="24"/>
          <w:szCs w:val="24"/>
        </w:rPr>
        <w:t xml:space="preserve">utilizzabili </w:t>
      </w:r>
      <w:r w:rsidR="006E15D9" w:rsidRPr="00743179">
        <w:rPr>
          <w:rFonts w:ascii="Arial" w:hAnsi="Arial" w:cs="Arial"/>
          <w:i/>
          <w:sz w:val="24"/>
          <w:szCs w:val="24"/>
        </w:rPr>
        <w:t>per tutti i cittadini, per superare le attuali disparità di trattamento per chi non ne può fruire; anche se questo fondo deriva da un prelievo nelle retribuzio</w:t>
      </w:r>
      <w:r w:rsidRPr="00743179">
        <w:rPr>
          <w:rFonts w:ascii="Arial" w:hAnsi="Arial" w:cs="Arial"/>
          <w:i/>
          <w:sz w:val="24"/>
          <w:szCs w:val="24"/>
        </w:rPr>
        <w:t>ni dei soli dipendenti pubblici.</w:t>
      </w:r>
    </w:p>
    <w:p w14:paraId="0380CC0D" w14:textId="5F1E409E" w:rsidR="006E15D9" w:rsidRPr="00743179" w:rsidRDefault="00AE0EC2" w:rsidP="002904F8">
      <w:pPr>
        <w:pStyle w:val="Paragrafoelenco"/>
        <w:numPr>
          <w:ilvl w:val="0"/>
          <w:numId w:val="19"/>
        </w:numPr>
        <w:spacing w:after="0" w:line="240" w:lineRule="atLeast"/>
        <w:jc w:val="both"/>
        <w:rPr>
          <w:rFonts w:ascii="Arial" w:hAnsi="Arial" w:cs="Arial"/>
          <w:i/>
          <w:sz w:val="24"/>
          <w:szCs w:val="24"/>
        </w:rPr>
      </w:pPr>
      <w:r w:rsidRPr="00743179">
        <w:rPr>
          <w:rFonts w:ascii="Arial" w:hAnsi="Arial" w:cs="Arial"/>
          <w:i/>
          <w:sz w:val="24"/>
          <w:szCs w:val="24"/>
        </w:rPr>
        <w:t>N</w:t>
      </w:r>
      <w:r w:rsidR="006E15D9" w:rsidRPr="00743179">
        <w:rPr>
          <w:rFonts w:ascii="Arial" w:hAnsi="Arial" w:cs="Arial"/>
          <w:i/>
          <w:sz w:val="24"/>
          <w:szCs w:val="24"/>
        </w:rPr>
        <w:t>on dimenticare che esiste una consistente erogazione INPS (</w:t>
      </w:r>
      <w:r w:rsidR="008E239E" w:rsidRPr="00743179">
        <w:rPr>
          <w:rFonts w:ascii="Arial" w:hAnsi="Arial" w:cs="Arial"/>
          <w:i/>
          <w:sz w:val="24"/>
          <w:szCs w:val="24"/>
        </w:rPr>
        <w:t>di</w:t>
      </w:r>
      <w:r w:rsidR="006E15D9" w:rsidRPr="00743179">
        <w:rPr>
          <w:rFonts w:ascii="Arial" w:hAnsi="Arial" w:cs="Arial"/>
          <w:i/>
          <w:sz w:val="24"/>
          <w:szCs w:val="24"/>
        </w:rPr>
        <w:t xml:space="preserve"> circa 3,5 mili</w:t>
      </w:r>
      <w:r w:rsidR="00664BD8">
        <w:rPr>
          <w:rFonts w:ascii="Arial" w:hAnsi="Arial" w:cs="Arial"/>
          <w:i/>
          <w:sz w:val="24"/>
          <w:szCs w:val="24"/>
        </w:rPr>
        <w:t>ardi</w:t>
      </w:r>
      <w:r w:rsidR="006E15D9" w:rsidRPr="00743179">
        <w:rPr>
          <w:rFonts w:ascii="Arial" w:hAnsi="Arial" w:cs="Arial"/>
          <w:i/>
          <w:sz w:val="24"/>
          <w:szCs w:val="24"/>
        </w:rPr>
        <w:t xml:space="preserve"> di euro</w:t>
      </w:r>
      <w:r w:rsidR="008E239E" w:rsidRPr="00743179">
        <w:rPr>
          <w:rFonts w:ascii="Arial" w:hAnsi="Arial" w:cs="Arial"/>
          <w:i/>
          <w:sz w:val="24"/>
          <w:szCs w:val="24"/>
        </w:rPr>
        <w:t xml:space="preserve"> annui</w:t>
      </w:r>
      <w:r w:rsidR="006E15D9" w:rsidRPr="00743179">
        <w:rPr>
          <w:rFonts w:ascii="Arial" w:hAnsi="Arial" w:cs="Arial"/>
          <w:i/>
          <w:sz w:val="24"/>
          <w:szCs w:val="24"/>
        </w:rPr>
        <w:t xml:space="preserve">) per pagare la retribuzione </w:t>
      </w:r>
      <w:r w:rsidR="00BD61B1">
        <w:rPr>
          <w:rFonts w:ascii="Arial" w:hAnsi="Arial" w:cs="Arial"/>
          <w:i/>
          <w:sz w:val="24"/>
          <w:szCs w:val="24"/>
        </w:rPr>
        <w:t xml:space="preserve">lavorativa </w:t>
      </w:r>
      <w:r w:rsidR="006E15D9" w:rsidRPr="00743179">
        <w:rPr>
          <w:rFonts w:ascii="Arial" w:hAnsi="Arial" w:cs="Arial"/>
          <w:i/>
          <w:sz w:val="24"/>
          <w:szCs w:val="24"/>
        </w:rPr>
        <w:t xml:space="preserve">di chi volontariamente fruisce di congedi dal lavoro per assistere congiunti non autosufficienti. Non considerare per nulla questa misura (come oggi accade) genera gravi disparità, perché riceve uguali volumi di interventi sociosanitari di tutela (in particolare domiciliari) una famiglia che non </w:t>
      </w:r>
      <w:r w:rsidR="00BD61B1">
        <w:rPr>
          <w:rFonts w:ascii="Arial" w:hAnsi="Arial" w:cs="Arial"/>
          <w:i/>
          <w:sz w:val="24"/>
          <w:szCs w:val="24"/>
        </w:rPr>
        <w:t xml:space="preserve">può </w:t>
      </w:r>
      <w:r w:rsidR="006E15D9" w:rsidRPr="00743179">
        <w:rPr>
          <w:rFonts w:ascii="Arial" w:hAnsi="Arial" w:cs="Arial"/>
          <w:i/>
          <w:sz w:val="24"/>
          <w:szCs w:val="24"/>
        </w:rPr>
        <w:t xml:space="preserve">fruire </w:t>
      </w:r>
      <w:r w:rsidR="00BD61B1">
        <w:rPr>
          <w:rFonts w:ascii="Arial" w:hAnsi="Arial" w:cs="Arial"/>
          <w:i/>
          <w:sz w:val="24"/>
          <w:szCs w:val="24"/>
        </w:rPr>
        <w:t xml:space="preserve">del congedo retribuito </w:t>
      </w:r>
      <w:r w:rsidR="006E15D9" w:rsidRPr="00743179">
        <w:rPr>
          <w:rFonts w:ascii="Arial" w:hAnsi="Arial" w:cs="Arial"/>
          <w:i/>
          <w:sz w:val="24"/>
          <w:szCs w:val="24"/>
        </w:rPr>
        <w:t>(ad esempio perché non c’è un lavoratore dipendente) e chi invece ne fruisce (anche con un congedo di 24 mesi retribuito</w:t>
      </w:r>
      <w:r w:rsidR="008E239E" w:rsidRPr="00743179">
        <w:rPr>
          <w:rFonts w:ascii="Arial" w:hAnsi="Arial" w:cs="Arial"/>
          <w:i/>
          <w:sz w:val="24"/>
          <w:szCs w:val="24"/>
        </w:rPr>
        <w:t xml:space="preserve"> con risorse pubbliche INPS</w:t>
      </w:r>
      <w:r w:rsidR="006E15D9" w:rsidRPr="00743179">
        <w:rPr>
          <w:rFonts w:ascii="Arial" w:hAnsi="Arial" w:cs="Arial"/>
          <w:i/>
          <w:sz w:val="24"/>
          <w:szCs w:val="24"/>
        </w:rPr>
        <w:t>).</w:t>
      </w:r>
      <w:r w:rsidR="006E15D9" w:rsidRPr="00743179">
        <w:rPr>
          <w:rFonts w:ascii="Arial" w:hAnsi="Arial" w:cs="Arial"/>
          <w:sz w:val="24"/>
          <w:szCs w:val="24"/>
        </w:rPr>
        <w:t xml:space="preserve"> </w:t>
      </w:r>
      <w:r w:rsidR="006E15D9" w:rsidRPr="00743179">
        <w:rPr>
          <w:rFonts w:ascii="Arial" w:hAnsi="Arial" w:cs="Arial"/>
          <w:i/>
          <w:sz w:val="24"/>
          <w:szCs w:val="24"/>
        </w:rPr>
        <w:t>Questa è una dell</w:t>
      </w:r>
      <w:r w:rsidR="00FD22C3" w:rsidRPr="00743179">
        <w:rPr>
          <w:rFonts w:ascii="Arial" w:hAnsi="Arial" w:cs="Arial"/>
          <w:i/>
          <w:sz w:val="24"/>
          <w:szCs w:val="24"/>
        </w:rPr>
        <w:t>e</w:t>
      </w:r>
      <w:r w:rsidR="006E15D9" w:rsidRPr="00743179">
        <w:rPr>
          <w:rFonts w:ascii="Arial" w:hAnsi="Arial" w:cs="Arial"/>
          <w:i/>
          <w:sz w:val="24"/>
          <w:szCs w:val="24"/>
        </w:rPr>
        <w:t xml:space="preserve"> attuali </w:t>
      </w:r>
      <w:r w:rsidR="00252BE4">
        <w:rPr>
          <w:rFonts w:ascii="Arial" w:hAnsi="Arial" w:cs="Arial"/>
          <w:i/>
          <w:sz w:val="24"/>
          <w:szCs w:val="24"/>
        </w:rPr>
        <w:t xml:space="preserve">delicate </w:t>
      </w:r>
      <w:r w:rsidR="006E15D9" w:rsidRPr="00743179">
        <w:rPr>
          <w:rFonts w:ascii="Arial" w:hAnsi="Arial" w:cs="Arial"/>
          <w:i/>
          <w:sz w:val="24"/>
          <w:szCs w:val="24"/>
        </w:rPr>
        <w:t>“iniquità nascoste” del sistema, da non eludere.</w:t>
      </w:r>
    </w:p>
    <w:p w14:paraId="7F20BEE6" w14:textId="77777777" w:rsidR="006E15D9" w:rsidRPr="00743179" w:rsidRDefault="00AE0EC2" w:rsidP="002904F8">
      <w:pPr>
        <w:pStyle w:val="Paragrafoelenco"/>
        <w:numPr>
          <w:ilvl w:val="0"/>
          <w:numId w:val="19"/>
        </w:numPr>
        <w:spacing w:after="0" w:line="240" w:lineRule="atLeast"/>
        <w:jc w:val="both"/>
        <w:rPr>
          <w:rFonts w:ascii="Arial" w:hAnsi="Arial" w:cs="Arial"/>
          <w:i/>
          <w:sz w:val="24"/>
          <w:szCs w:val="24"/>
        </w:rPr>
      </w:pPr>
      <w:r w:rsidRPr="00743179">
        <w:rPr>
          <w:rFonts w:ascii="Arial" w:hAnsi="Arial" w:cs="Arial"/>
          <w:i/>
          <w:sz w:val="24"/>
          <w:szCs w:val="24"/>
        </w:rPr>
        <w:t>Analoga attenzione occorre p</w:t>
      </w:r>
      <w:r w:rsidR="006E15D9" w:rsidRPr="00743179">
        <w:rPr>
          <w:rFonts w:ascii="Arial" w:hAnsi="Arial" w:cs="Arial"/>
          <w:i/>
          <w:sz w:val="24"/>
          <w:szCs w:val="24"/>
        </w:rPr>
        <w:t xml:space="preserve">er </w:t>
      </w:r>
      <w:r w:rsidRPr="00743179">
        <w:rPr>
          <w:rFonts w:ascii="Arial" w:hAnsi="Arial" w:cs="Arial"/>
          <w:i/>
          <w:sz w:val="24"/>
          <w:szCs w:val="24"/>
        </w:rPr>
        <w:t xml:space="preserve">gli </w:t>
      </w:r>
      <w:r w:rsidR="006E15D9" w:rsidRPr="00743179">
        <w:rPr>
          <w:rFonts w:ascii="Arial" w:hAnsi="Arial" w:cs="Arial"/>
          <w:i/>
          <w:sz w:val="24"/>
          <w:szCs w:val="24"/>
        </w:rPr>
        <w:t xml:space="preserve">eventuali trattamenti economici fruiti dalle possibili diverse normative (nazionali o regionali) di sostegno </w:t>
      </w:r>
      <w:proofErr w:type="gramStart"/>
      <w:r w:rsidR="006E15D9" w:rsidRPr="00743179">
        <w:rPr>
          <w:rFonts w:ascii="Arial" w:hAnsi="Arial" w:cs="Arial"/>
          <w:i/>
          <w:sz w:val="24"/>
          <w:szCs w:val="24"/>
        </w:rPr>
        <w:t>ai care</w:t>
      </w:r>
      <w:proofErr w:type="gramEnd"/>
      <w:r w:rsidR="006E15D9" w:rsidRPr="00743179">
        <w:rPr>
          <w:rFonts w:ascii="Arial" w:hAnsi="Arial" w:cs="Arial"/>
          <w:i/>
          <w:sz w:val="24"/>
          <w:szCs w:val="24"/>
        </w:rPr>
        <w:t xml:space="preserve"> </w:t>
      </w:r>
      <w:proofErr w:type="spellStart"/>
      <w:r w:rsidR="006E15D9" w:rsidRPr="00743179">
        <w:rPr>
          <w:rFonts w:ascii="Arial" w:hAnsi="Arial" w:cs="Arial"/>
          <w:i/>
          <w:sz w:val="24"/>
          <w:szCs w:val="24"/>
        </w:rPr>
        <w:t>giver</w:t>
      </w:r>
      <w:proofErr w:type="spellEnd"/>
      <w:r w:rsidR="006E15D9" w:rsidRPr="00743179">
        <w:rPr>
          <w:rFonts w:ascii="Arial" w:hAnsi="Arial" w:cs="Arial"/>
          <w:i/>
          <w:sz w:val="24"/>
          <w:szCs w:val="24"/>
        </w:rPr>
        <w:t xml:space="preserve"> </w:t>
      </w:r>
    </w:p>
    <w:p w14:paraId="264875E4" w14:textId="55AC94AE" w:rsidR="00873455" w:rsidRPr="00743179" w:rsidRDefault="00873455" w:rsidP="00873455">
      <w:pPr>
        <w:spacing w:after="0" w:line="240" w:lineRule="atLeast"/>
        <w:jc w:val="both"/>
        <w:rPr>
          <w:rFonts w:ascii="Arial" w:hAnsi="Arial" w:cs="Arial"/>
          <w:i/>
          <w:sz w:val="24"/>
          <w:szCs w:val="24"/>
        </w:rPr>
      </w:pPr>
      <w:r w:rsidRPr="00743179">
        <w:rPr>
          <w:rFonts w:ascii="Arial" w:hAnsi="Arial" w:cs="Arial"/>
          <w:i/>
          <w:sz w:val="24"/>
          <w:szCs w:val="24"/>
        </w:rPr>
        <w:t xml:space="preserve">Inoltre attualmente l’indennità di accompagnamento costringe la famiglia ad usarla da sola per trasformarla in supporti al non autosufficiente, il che </w:t>
      </w:r>
      <w:r w:rsidR="00DE7762" w:rsidRPr="00743179">
        <w:rPr>
          <w:rFonts w:ascii="Arial" w:hAnsi="Arial" w:cs="Arial"/>
          <w:i/>
          <w:sz w:val="24"/>
          <w:szCs w:val="24"/>
        </w:rPr>
        <w:t>(</w:t>
      </w:r>
      <w:r w:rsidRPr="00743179">
        <w:rPr>
          <w:rFonts w:ascii="Arial" w:hAnsi="Arial" w:cs="Arial"/>
          <w:i/>
          <w:sz w:val="24"/>
          <w:szCs w:val="24"/>
        </w:rPr>
        <w:t xml:space="preserve">oltre a non essere </w:t>
      </w:r>
      <w:r w:rsidR="00DE7762" w:rsidRPr="00743179">
        <w:rPr>
          <w:rFonts w:ascii="Arial" w:hAnsi="Arial" w:cs="Arial"/>
          <w:i/>
          <w:sz w:val="24"/>
          <w:szCs w:val="24"/>
        </w:rPr>
        <w:t>gestibile se i familiari sono molto anziani o fragili)</w:t>
      </w:r>
      <w:r w:rsidR="00DC1941" w:rsidRPr="00743179">
        <w:rPr>
          <w:rFonts w:ascii="Arial" w:hAnsi="Arial" w:cs="Arial"/>
          <w:i/>
          <w:sz w:val="24"/>
          <w:szCs w:val="24"/>
        </w:rPr>
        <w:t xml:space="preserve"> </w:t>
      </w:r>
      <w:r w:rsidRPr="00743179">
        <w:rPr>
          <w:rFonts w:ascii="Arial" w:hAnsi="Arial" w:cs="Arial"/>
          <w:i/>
          <w:sz w:val="24"/>
          <w:szCs w:val="24"/>
        </w:rPr>
        <w:t>crea</w:t>
      </w:r>
      <w:r w:rsidR="00DC1941" w:rsidRPr="00743179">
        <w:rPr>
          <w:rFonts w:ascii="Arial" w:hAnsi="Arial" w:cs="Arial"/>
          <w:i/>
          <w:sz w:val="24"/>
          <w:szCs w:val="24"/>
        </w:rPr>
        <w:t xml:space="preserve"> due percorsi paralleli di interventi per i non autosufficienti, che possono anche non interagire mai: l’indennità di accompagnamento (liberamente usata dalle famiglie, ma con il pesante impegno </w:t>
      </w:r>
      <w:r w:rsidR="00252BE4">
        <w:rPr>
          <w:rFonts w:ascii="Arial" w:hAnsi="Arial" w:cs="Arial"/>
          <w:i/>
          <w:sz w:val="24"/>
          <w:szCs w:val="24"/>
        </w:rPr>
        <w:t xml:space="preserve">essere capaci a </w:t>
      </w:r>
      <w:r w:rsidR="00DC1941" w:rsidRPr="00743179">
        <w:rPr>
          <w:rFonts w:ascii="Arial" w:hAnsi="Arial" w:cs="Arial"/>
          <w:i/>
          <w:sz w:val="24"/>
          <w:szCs w:val="24"/>
        </w:rPr>
        <w:t xml:space="preserve">trasformarla da soli in supporti per il non autosufficiente), e i percorsi di assistenza sociosanitaria attivati da ASL e Comuni. Pur senza arrivare a prevedere obblighi generalizzati di utilizzo dell’indennità di accompagnamento, due modalità possono aiutare a supportarne meglio l’uso: la sua collocazione entro il budget di cura (come previsto all’articolo </w:t>
      </w:r>
      <w:r w:rsidR="00DE7762" w:rsidRPr="00743179">
        <w:rPr>
          <w:rFonts w:ascii="Arial" w:hAnsi="Arial" w:cs="Arial"/>
          <w:i/>
          <w:sz w:val="24"/>
          <w:szCs w:val="24"/>
        </w:rPr>
        <w:t>3, e 4 comma 1)</w:t>
      </w:r>
      <w:r w:rsidR="00DC1941" w:rsidRPr="00743179">
        <w:rPr>
          <w:rFonts w:ascii="Arial" w:hAnsi="Arial" w:cs="Arial"/>
          <w:i/>
          <w:sz w:val="24"/>
          <w:szCs w:val="24"/>
        </w:rPr>
        <w:t xml:space="preserve"> per chi intende accedere ai percorsi sociosanitari, e la previsione (nell’articolo qui </w:t>
      </w:r>
      <w:r w:rsidR="00DE7762" w:rsidRPr="00743179">
        <w:rPr>
          <w:rFonts w:ascii="Arial" w:hAnsi="Arial" w:cs="Arial"/>
          <w:i/>
          <w:sz w:val="24"/>
          <w:szCs w:val="24"/>
        </w:rPr>
        <w:t xml:space="preserve">sotto </w:t>
      </w:r>
      <w:r w:rsidR="00DC1941" w:rsidRPr="00743179">
        <w:rPr>
          <w:rFonts w:ascii="Arial" w:hAnsi="Arial" w:cs="Arial"/>
          <w:i/>
          <w:sz w:val="24"/>
          <w:szCs w:val="24"/>
        </w:rPr>
        <w:t>esposto) della facoltà di usufruire anche solo di informazioni e supporti per chi intenda utilizzare in modo autonomo tale indennità.</w:t>
      </w:r>
    </w:p>
    <w:p w14:paraId="44DF7AE1" w14:textId="77777777" w:rsidR="006E15D9" w:rsidRPr="00743179" w:rsidRDefault="00AE0EC2" w:rsidP="006E15D9">
      <w:pPr>
        <w:spacing w:after="0" w:line="240" w:lineRule="atLeast"/>
        <w:jc w:val="both"/>
        <w:rPr>
          <w:rFonts w:ascii="Arial" w:hAnsi="Arial" w:cs="Arial"/>
          <w:i/>
          <w:sz w:val="24"/>
          <w:szCs w:val="24"/>
        </w:rPr>
      </w:pPr>
      <w:r w:rsidRPr="00743179">
        <w:rPr>
          <w:rFonts w:ascii="Arial" w:hAnsi="Arial" w:cs="Arial"/>
          <w:i/>
          <w:sz w:val="24"/>
          <w:szCs w:val="24"/>
        </w:rPr>
        <w:t>Inoltre v</w:t>
      </w:r>
      <w:r w:rsidR="006E15D9" w:rsidRPr="00743179">
        <w:rPr>
          <w:rFonts w:ascii="Arial" w:hAnsi="Arial" w:cs="Arial"/>
          <w:i/>
          <w:sz w:val="24"/>
          <w:szCs w:val="24"/>
        </w:rPr>
        <w:t>a evitato di costringere persone disabili a dover esibire in pubblico specifiche “tessere” sulla loro condizione.</w:t>
      </w:r>
    </w:p>
    <w:p w14:paraId="4C79D56A" w14:textId="77777777" w:rsidR="006E15D9" w:rsidRPr="00743179" w:rsidRDefault="006E15D9" w:rsidP="006E15D9">
      <w:pPr>
        <w:pStyle w:val="Paragrafoelenco"/>
        <w:spacing w:after="0" w:line="240" w:lineRule="atLeast"/>
        <w:ind w:left="360"/>
        <w:jc w:val="both"/>
        <w:rPr>
          <w:rFonts w:ascii="Arial" w:hAnsi="Arial" w:cs="Arial"/>
          <w:i/>
          <w:sz w:val="24"/>
          <w:szCs w:val="24"/>
        </w:rPr>
      </w:pPr>
    </w:p>
    <w:p w14:paraId="78FD2EE0" w14:textId="77777777" w:rsidR="006E15D9" w:rsidRPr="00743179" w:rsidRDefault="006E15D9" w:rsidP="002B00C5">
      <w:pPr>
        <w:spacing w:after="0" w:line="240" w:lineRule="atLeast"/>
        <w:rPr>
          <w:rFonts w:ascii="Arial" w:hAnsi="Arial" w:cs="Arial"/>
          <w:i/>
          <w:sz w:val="24"/>
          <w:szCs w:val="24"/>
          <w:u w:val="single"/>
        </w:rPr>
      </w:pPr>
      <w:r w:rsidRPr="00743179">
        <w:rPr>
          <w:rFonts w:ascii="Arial" w:hAnsi="Arial" w:cs="Arial"/>
          <w:i/>
          <w:sz w:val="24"/>
          <w:szCs w:val="24"/>
          <w:u w:val="single"/>
        </w:rPr>
        <w:t>TESTO DELL’ARTICOLO</w:t>
      </w:r>
    </w:p>
    <w:p w14:paraId="23FC52BE" w14:textId="77777777" w:rsidR="006E15D9" w:rsidRPr="00743179" w:rsidRDefault="006E15D9" w:rsidP="002904F8">
      <w:pPr>
        <w:pStyle w:val="Paragrafoelenco"/>
        <w:numPr>
          <w:ilvl w:val="0"/>
          <w:numId w:val="18"/>
        </w:numPr>
        <w:spacing w:after="0" w:line="240" w:lineRule="atLeast"/>
        <w:jc w:val="both"/>
        <w:rPr>
          <w:rFonts w:ascii="Arial" w:hAnsi="Arial" w:cs="Arial"/>
          <w:sz w:val="24"/>
          <w:szCs w:val="24"/>
        </w:rPr>
      </w:pPr>
      <w:r w:rsidRPr="00743179">
        <w:rPr>
          <w:rFonts w:ascii="Arial" w:hAnsi="Arial" w:cs="Arial"/>
          <w:sz w:val="24"/>
          <w:szCs w:val="24"/>
        </w:rPr>
        <w:t>Allo scopo di ricomporre in un sistema unitario diversi flussi di offerta pubblica a favore dei non autosufficienti, nonché di evitare disparità di trattamento tra pazienti non fondate su motivi diversi dal loro bisogno, le risorse annualmente attivate dall’INPS per gli interventi nel programma Home Care Premium confluiscono entro il Fondo Nazionale per la Non autosufficienza, dedicato a finanziare gli interventi di natura sociale previsti dal presente atto</w:t>
      </w:r>
      <w:r w:rsidR="00873455" w:rsidRPr="00743179">
        <w:rPr>
          <w:rFonts w:ascii="Arial" w:hAnsi="Arial" w:cs="Arial"/>
          <w:sz w:val="24"/>
          <w:szCs w:val="24"/>
        </w:rPr>
        <w:t>.</w:t>
      </w:r>
    </w:p>
    <w:p w14:paraId="21FF172C" w14:textId="6187BEA4" w:rsidR="006E15D9" w:rsidRPr="00743179" w:rsidRDefault="006E15D9" w:rsidP="002904F8">
      <w:pPr>
        <w:pStyle w:val="Paragrafoelenco"/>
        <w:numPr>
          <w:ilvl w:val="0"/>
          <w:numId w:val="18"/>
        </w:numPr>
        <w:spacing w:after="0" w:line="240" w:lineRule="atLeast"/>
        <w:jc w:val="both"/>
        <w:rPr>
          <w:rFonts w:ascii="Arial" w:hAnsi="Arial" w:cs="Arial"/>
          <w:sz w:val="24"/>
          <w:szCs w:val="24"/>
        </w:rPr>
      </w:pPr>
      <w:r w:rsidRPr="00743179">
        <w:rPr>
          <w:rFonts w:ascii="Arial" w:hAnsi="Arial" w:cs="Arial"/>
          <w:sz w:val="24"/>
          <w:szCs w:val="24"/>
        </w:rPr>
        <w:t xml:space="preserve">Qualora familiari delle persone non autosufficienti </w:t>
      </w:r>
      <w:r w:rsidR="00EF5BC9">
        <w:rPr>
          <w:rFonts w:ascii="Arial" w:hAnsi="Arial" w:cs="Arial"/>
          <w:sz w:val="24"/>
          <w:szCs w:val="24"/>
        </w:rPr>
        <w:t xml:space="preserve">con esse conviventi </w:t>
      </w:r>
      <w:r w:rsidRPr="00743179">
        <w:rPr>
          <w:rFonts w:ascii="Arial" w:hAnsi="Arial" w:cs="Arial"/>
          <w:sz w:val="24"/>
          <w:szCs w:val="24"/>
        </w:rPr>
        <w:t xml:space="preserve">fruiscano di </w:t>
      </w:r>
      <w:r w:rsidR="002A1971" w:rsidRPr="00743179">
        <w:rPr>
          <w:rFonts w:ascii="Arial" w:hAnsi="Arial" w:cs="Arial"/>
          <w:sz w:val="24"/>
          <w:szCs w:val="24"/>
        </w:rPr>
        <w:t>congedo straordinario fino a 2 anni per assistenza persone con handicap grave (</w:t>
      </w:r>
      <w:r w:rsidR="00D373A2" w:rsidRPr="00743179">
        <w:rPr>
          <w:rFonts w:ascii="Arial" w:hAnsi="Arial" w:cs="Arial"/>
          <w:sz w:val="24"/>
          <w:szCs w:val="24"/>
        </w:rPr>
        <w:t>ex a</w:t>
      </w:r>
      <w:r w:rsidR="002A1971" w:rsidRPr="00743179">
        <w:rPr>
          <w:rFonts w:ascii="Arial" w:hAnsi="Arial" w:cs="Arial"/>
          <w:sz w:val="24"/>
          <w:szCs w:val="24"/>
        </w:rPr>
        <w:t>rticolo 42, comma 5, del D</w:t>
      </w:r>
      <w:r w:rsidR="009A51EA" w:rsidRPr="00743179">
        <w:rPr>
          <w:rFonts w:ascii="Arial" w:hAnsi="Arial" w:cs="Arial"/>
          <w:sz w:val="24"/>
          <w:szCs w:val="24"/>
        </w:rPr>
        <w:t>.</w:t>
      </w:r>
      <w:r w:rsidR="002A1971" w:rsidRPr="00743179">
        <w:rPr>
          <w:rFonts w:ascii="Arial" w:hAnsi="Arial" w:cs="Arial"/>
          <w:sz w:val="24"/>
          <w:szCs w:val="24"/>
        </w:rPr>
        <w:t xml:space="preserve"> </w:t>
      </w:r>
      <w:proofErr w:type="spellStart"/>
      <w:r w:rsidR="002A1971" w:rsidRPr="00743179">
        <w:rPr>
          <w:rFonts w:ascii="Arial" w:hAnsi="Arial" w:cs="Arial"/>
          <w:sz w:val="24"/>
          <w:szCs w:val="24"/>
        </w:rPr>
        <w:t>L</w:t>
      </w:r>
      <w:r w:rsidR="009A51EA" w:rsidRPr="00743179">
        <w:rPr>
          <w:rFonts w:ascii="Arial" w:hAnsi="Arial" w:cs="Arial"/>
          <w:sz w:val="24"/>
          <w:szCs w:val="24"/>
        </w:rPr>
        <w:t>gs</w:t>
      </w:r>
      <w:proofErr w:type="spellEnd"/>
      <w:r w:rsidR="009A51EA" w:rsidRPr="00743179">
        <w:rPr>
          <w:rFonts w:ascii="Arial" w:hAnsi="Arial" w:cs="Arial"/>
          <w:sz w:val="24"/>
          <w:szCs w:val="24"/>
        </w:rPr>
        <w:t>.</w:t>
      </w:r>
      <w:r w:rsidR="002A1971" w:rsidRPr="00743179">
        <w:rPr>
          <w:rFonts w:ascii="Arial" w:hAnsi="Arial" w:cs="Arial"/>
          <w:sz w:val="24"/>
          <w:szCs w:val="24"/>
        </w:rPr>
        <w:t xml:space="preserve"> 151/2001), retribuito dall’INPS</w:t>
      </w:r>
      <w:r w:rsidR="009A51EA" w:rsidRPr="00743179">
        <w:rPr>
          <w:rFonts w:ascii="Arial" w:hAnsi="Arial" w:cs="Arial"/>
          <w:sz w:val="24"/>
          <w:szCs w:val="24"/>
        </w:rPr>
        <w:t>,</w:t>
      </w:r>
      <w:r w:rsidR="002A1971" w:rsidRPr="00743179">
        <w:rPr>
          <w:rFonts w:ascii="Arial" w:hAnsi="Arial" w:cs="Arial"/>
          <w:sz w:val="16"/>
          <w:szCs w:val="16"/>
        </w:rPr>
        <w:t xml:space="preserve"> </w:t>
      </w:r>
      <w:r w:rsidR="002A1971" w:rsidRPr="00743179">
        <w:rPr>
          <w:rFonts w:ascii="Arial" w:hAnsi="Arial" w:cs="Arial"/>
          <w:sz w:val="24"/>
          <w:szCs w:val="24"/>
        </w:rPr>
        <w:t xml:space="preserve">tali entrate </w:t>
      </w:r>
      <w:r w:rsidRPr="00743179">
        <w:rPr>
          <w:rFonts w:ascii="Arial" w:hAnsi="Arial" w:cs="Arial"/>
          <w:sz w:val="24"/>
          <w:szCs w:val="24"/>
        </w:rPr>
        <w:t>v</w:t>
      </w:r>
      <w:r w:rsidR="002A1971" w:rsidRPr="00743179">
        <w:rPr>
          <w:rFonts w:ascii="Arial" w:hAnsi="Arial" w:cs="Arial"/>
          <w:sz w:val="24"/>
          <w:szCs w:val="24"/>
        </w:rPr>
        <w:t>engono</w:t>
      </w:r>
      <w:r w:rsidRPr="00743179">
        <w:rPr>
          <w:rFonts w:ascii="Arial" w:hAnsi="Arial" w:cs="Arial"/>
          <w:sz w:val="24"/>
          <w:szCs w:val="24"/>
        </w:rPr>
        <w:t xml:space="preserve"> quantificat</w:t>
      </w:r>
      <w:r w:rsidR="002A1971" w:rsidRPr="00743179">
        <w:rPr>
          <w:rFonts w:ascii="Arial" w:hAnsi="Arial" w:cs="Arial"/>
          <w:sz w:val="24"/>
          <w:szCs w:val="24"/>
        </w:rPr>
        <w:t>e</w:t>
      </w:r>
      <w:r w:rsidRPr="00743179">
        <w:rPr>
          <w:rFonts w:ascii="Arial" w:hAnsi="Arial" w:cs="Arial"/>
          <w:sz w:val="24"/>
          <w:szCs w:val="24"/>
        </w:rPr>
        <w:t xml:space="preserve"> entro la componente sociale del budget di cura previsto agli </w:t>
      </w:r>
      <w:r w:rsidR="00873455" w:rsidRPr="00743179">
        <w:rPr>
          <w:rFonts w:ascii="Arial" w:hAnsi="Arial" w:cs="Arial"/>
          <w:sz w:val="24"/>
          <w:szCs w:val="24"/>
        </w:rPr>
        <w:t xml:space="preserve">articoli </w:t>
      </w:r>
      <w:r w:rsidR="00DB45E1" w:rsidRPr="00743179">
        <w:rPr>
          <w:rFonts w:ascii="Arial" w:hAnsi="Arial" w:cs="Arial"/>
          <w:sz w:val="24"/>
          <w:szCs w:val="24"/>
        </w:rPr>
        <w:t xml:space="preserve">3) e </w:t>
      </w:r>
      <w:r w:rsidRPr="00743179">
        <w:rPr>
          <w:rFonts w:ascii="Arial" w:hAnsi="Arial" w:cs="Arial"/>
          <w:sz w:val="24"/>
          <w:szCs w:val="24"/>
        </w:rPr>
        <w:t xml:space="preserve">4) nel seguente modo: il 50% dell’importo mensile corrisposto dall’INPS concorre a definire il reddito </w:t>
      </w:r>
      <w:r w:rsidR="009A51EA" w:rsidRPr="00743179">
        <w:rPr>
          <w:rFonts w:ascii="Arial" w:hAnsi="Arial" w:cs="Arial"/>
          <w:sz w:val="24"/>
          <w:szCs w:val="24"/>
        </w:rPr>
        <w:t xml:space="preserve">del nucleo </w:t>
      </w:r>
      <w:r w:rsidRPr="00743179">
        <w:rPr>
          <w:rFonts w:ascii="Arial" w:hAnsi="Arial" w:cs="Arial"/>
          <w:sz w:val="24"/>
          <w:szCs w:val="24"/>
        </w:rPr>
        <w:t>disponibile da considerare p</w:t>
      </w:r>
      <w:r w:rsidR="009A51EA" w:rsidRPr="00743179">
        <w:rPr>
          <w:rFonts w:ascii="Arial" w:hAnsi="Arial" w:cs="Arial"/>
          <w:sz w:val="24"/>
          <w:szCs w:val="24"/>
        </w:rPr>
        <w:t>er determinare la contribuzione.</w:t>
      </w:r>
    </w:p>
    <w:p w14:paraId="5228A5C9" w14:textId="2FA97B96" w:rsidR="006E15D9" w:rsidRPr="00743179" w:rsidRDefault="006E15D9" w:rsidP="002904F8">
      <w:pPr>
        <w:pStyle w:val="Paragrafoelenco"/>
        <w:numPr>
          <w:ilvl w:val="0"/>
          <w:numId w:val="18"/>
        </w:numPr>
        <w:spacing w:after="0" w:line="240" w:lineRule="atLeast"/>
        <w:jc w:val="both"/>
        <w:rPr>
          <w:rFonts w:ascii="Arial" w:hAnsi="Arial" w:cs="Arial"/>
          <w:sz w:val="24"/>
          <w:szCs w:val="24"/>
        </w:rPr>
      </w:pPr>
      <w:r w:rsidRPr="00743179">
        <w:rPr>
          <w:rFonts w:ascii="Arial" w:hAnsi="Arial" w:cs="Arial"/>
          <w:sz w:val="24"/>
          <w:szCs w:val="24"/>
        </w:rPr>
        <w:t xml:space="preserve">Qualora familiari conviventi con le persone non autosufficienti fruiscano di erogazioni percepite in qualità di care </w:t>
      </w:r>
      <w:proofErr w:type="spellStart"/>
      <w:r w:rsidRPr="00743179">
        <w:rPr>
          <w:rFonts w:ascii="Arial" w:hAnsi="Arial" w:cs="Arial"/>
          <w:sz w:val="24"/>
          <w:szCs w:val="24"/>
        </w:rPr>
        <w:t>giver</w:t>
      </w:r>
      <w:proofErr w:type="spellEnd"/>
      <w:r w:rsidRPr="00743179">
        <w:rPr>
          <w:rFonts w:ascii="Arial" w:hAnsi="Arial" w:cs="Arial"/>
          <w:sz w:val="24"/>
          <w:szCs w:val="24"/>
        </w:rPr>
        <w:t xml:space="preserve"> familiari, in base a normative nazionali o locali, tali erogazioni concorrono a definire il reddito disponibile </w:t>
      </w:r>
      <w:r w:rsidR="009A51EA" w:rsidRPr="00743179">
        <w:rPr>
          <w:rFonts w:ascii="Arial" w:hAnsi="Arial" w:cs="Arial"/>
          <w:sz w:val="24"/>
          <w:szCs w:val="24"/>
        </w:rPr>
        <w:t xml:space="preserve">del nucleo </w:t>
      </w:r>
      <w:r w:rsidRPr="00743179">
        <w:rPr>
          <w:rFonts w:ascii="Arial" w:hAnsi="Arial" w:cs="Arial"/>
          <w:sz w:val="24"/>
          <w:szCs w:val="24"/>
        </w:rPr>
        <w:t>da considerare per determinare la contribuzione a carico del fruitore.</w:t>
      </w:r>
    </w:p>
    <w:p w14:paraId="7C6CEFB3" w14:textId="06AFAC5A" w:rsidR="006E15D9" w:rsidRPr="00743179" w:rsidRDefault="006E15D9" w:rsidP="002904F8">
      <w:pPr>
        <w:pStyle w:val="Paragrafoelenco"/>
        <w:numPr>
          <w:ilvl w:val="0"/>
          <w:numId w:val="18"/>
        </w:numPr>
        <w:spacing w:after="0" w:line="240" w:lineRule="atLeast"/>
        <w:jc w:val="both"/>
        <w:rPr>
          <w:rFonts w:ascii="Arial" w:hAnsi="Arial" w:cs="Arial"/>
          <w:sz w:val="24"/>
          <w:szCs w:val="24"/>
        </w:rPr>
      </w:pPr>
      <w:r w:rsidRPr="00743179">
        <w:rPr>
          <w:rFonts w:ascii="Arial" w:hAnsi="Arial" w:cs="Arial"/>
          <w:sz w:val="24"/>
          <w:szCs w:val="24"/>
        </w:rPr>
        <w:t xml:space="preserve">Per evitare alle persone con limitazioni l’obbligo di esporre in pubblico documenti che le qualificano come tali, </w:t>
      </w:r>
      <w:r w:rsidR="00EF5BC9">
        <w:rPr>
          <w:rFonts w:ascii="Arial" w:hAnsi="Arial" w:cs="Arial"/>
          <w:sz w:val="24"/>
          <w:szCs w:val="24"/>
        </w:rPr>
        <w:t xml:space="preserve">eventuali </w:t>
      </w:r>
      <w:r w:rsidRPr="00743179">
        <w:rPr>
          <w:rFonts w:ascii="Arial" w:hAnsi="Arial" w:cs="Arial"/>
          <w:sz w:val="24"/>
          <w:szCs w:val="24"/>
        </w:rPr>
        <w:t>tesser</w:t>
      </w:r>
      <w:r w:rsidR="00EF5BC9">
        <w:rPr>
          <w:rFonts w:ascii="Arial" w:hAnsi="Arial" w:cs="Arial"/>
          <w:sz w:val="24"/>
          <w:szCs w:val="24"/>
        </w:rPr>
        <w:t>e</w:t>
      </w:r>
      <w:r w:rsidRPr="00743179">
        <w:rPr>
          <w:rFonts w:ascii="Arial" w:hAnsi="Arial" w:cs="Arial"/>
          <w:sz w:val="24"/>
          <w:szCs w:val="24"/>
        </w:rPr>
        <w:t xml:space="preserve"> per agevolazioni ai disabili </w:t>
      </w:r>
      <w:r w:rsidR="00EF5BC9">
        <w:rPr>
          <w:rFonts w:ascii="Arial" w:hAnsi="Arial" w:cs="Arial"/>
          <w:sz w:val="24"/>
          <w:szCs w:val="24"/>
        </w:rPr>
        <w:t xml:space="preserve">vanno </w:t>
      </w:r>
      <w:r w:rsidRPr="00743179">
        <w:rPr>
          <w:rFonts w:ascii="Arial" w:hAnsi="Arial" w:cs="Arial"/>
          <w:sz w:val="24"/>
          <w:szCs w:val="24"/>
        </w:rPr>
        <w:t>incorporat</w:t>
      </w:r>
      <w:r w:rsidR="00EF5BC9">
        <w:rPr>
          <w:rFonts w:ascii="Arial" w:hAnsi="Arial" w:cs="Arial"/>
          <w:sz w:val="24"/>
          <w:szCs w:val="24"/>
        </w:rPr>
        <w:t>e</w:t>
      </w:r>
      <w:r w:rsidRPr="00743179">
        <w:rPr>
          <w:rFonts w:ascii="Arial" w:hAnsi="Arial" w:cs="Arial"/>
          <w:sz w:val="24"/>
          <w:szCs w:val="24"/>
        </w:rPr>
        <w:t xml:space="preserve"> nella tessera sanitaria.</w:t>
      </w:r>
    </w:p>
    <w:p w14:paraId="7A34A481" w14:textId="26835DAA" w:rsidR="00DC1941" w:rsidRPr="00743179" w:rsidRDefault="00DC1941" w:rsidP="002904F8">
      <w:pPr>
        <w:pStyle w:val="Paragrafoelenco"/>
        <w:numPr>
          <w:ilvl w:val="0"/>
          <w:numId w:val="18"/>
        </w:numPr>
        <w:spacing w:after="0" w:line="240" w:lineRule="atLeast"/>
        <w:jc w:val="both"/>
        <w:rPr>
          <w:rFonts w:ascii="Arial" w:hAnsi="Arial" w:cs="Arial"/>
          <w:sz w:val="24"/>
          <w:szCs w:val="24"/>
        </w:rPr>
      </w:pPr>
      <w:r w:rsidRPr="00743179">
        <w:rPr>
          <w:rFonts w:ascii="Arial" w:hAnsi="Arial" w:cs="Arial"/>
          <w:sz w:val="24"/>
          <w:szCs w:val="24"/>
        </w:rPr>
        <w:t xml:space="preserve">Per ridurre le difficoltà </w:t>
      </w:r>
      <w:r w:rsidR="0041491C" w:rsidRPr="00743179">
        <w:rPr>
          <w:rFonts w:ascii="Arial" w:hAnsi="Arial" w:cs="Arial"/>
          <w:sz w:val="24"/>
          <w:szCs w:val="24"/>
        </w:rPr>
        <w:t xml:space="preserve">a trasformare da soli l’indennità di accompagnamento in supporti per il non autosufficiente, i nuclei che ricevono tale indennità vengono informati </w:t>
      </w:r>
      <w:r w:rsidR="00EF5BC9">
        <w:rPr>
          <w:rFonts w:ascii="Arial" w:hAnsi="Arial" w:cs="Arial"/>
          <w:sz w:val="24"/>
          <w:szCs w:val="24"/>
        </w:rPr>
        <w:t xml:space="preserve">dall’INPS al momento dell’erogazione </w:t>
      </w:r>
      <w:r w:rsidR="0041491C" w:rsidRPr="00743179">
        <w:rPr>
          <w:rFonts w:ascii="Arial" w:hAnsi="Arial" w:cs="Arial"/>
          <w:sz w:val="24"/>
          <w:szCs w:val="24"/>
        </w:rPr>
        <w:t>del diritto ad incontri presso i servizi sociosanitari locali dedicati al sistema delle cure di cui al presente atto, potendo scegliere se utilizzare tali incontri per accedere al sistema pubblico delle cure sociosanitarie, secondo quanto descritto nel presente atto, ovvero solo per ricevere informazioni e supporti che aiutino ad utilizzare al meglio l’indennità, ad esempio ricevendo informazioni sulle opportunità di utilizzo di assistenti familiari.</w:t>
      </w:r>
    </w:p>
    <w:p w14:paraId="5097DA14" w14:textId="77777777" w:rsidR="006E15D9" w:rsidRPr="00743179" w:rsidRDefault="006E15D9" w:rsidP="006E15D9">
      <w:pPr>
        <w:spacing w:after="0" w:line="240" w:lineRule="atLeast"/>
        <w:jc w:val="both"/>
        <w:rPr>
          <w:rFonts w:ascii="Arial" w:hAnsi="Arial" w:cs="Arial"/>
          <w:sz w:val="24"/>
          <w:szCs w:val="24"/>
        </w:rPr>
      </w:pPr>
    </w:p>
    <w:p w14:paraId="6C961CC9" w14:textId="77777777" w:rsidR="006E15D9" w:rsidRPr="00743179" w:rsidRDefault="006E15D9" w:rsidP="006E15D9">
      <w:pPr>
        <w:pStyle w:val="Titolo1"/>
        <w:spacing w:before="0" w:line="240" w:lineRule="atLeast"/>
        <w:jc w:val="center"/>
        <w:rPr>
          <w:color w:val="auto"/>
        </w:rPr>
      </w:pPr>
      <w:bookmarkStart w:id="7" w:name="_Toc94102791"/>
      <w:r w:rsidRPr="00743179">
        <w:rPr>
          <w:color w:val="auto"/>
        </w:rPr>
        <w:t>Art. 6) L’assistenza domiciliare</w:t>
      </w:r>
      <w:bookmarkEnd w:id="7"/>
    </w:p>
    <w:p w14:paraId="55DB3DF5" w14:textId="77777777" w:rsidR="006E15D9" w:rsidRPr="00743179" w:rsidRDefault="006E15D9" w:rsidP="00573632">
      <w:pPr>
        <w:spacing w:after="0" w:line="240" w:lineRule="atLeast"/>
        <w:rPr>
          <w:rFonts w:ascii="Arial" w:hAnsi="Arial" w:cs="Arial"/>
          <w:i/>
          <w:sz w:val="24"/>
          <w:szCs w:val="24"/>
          <w:u w:val="single"/>
        </w:rPr>
      </w:pPr>
      <w:r w:rsidRPr="00743179">
        <w:rPr>
          <w:rFonts w:ascii="Arial" w:hAnsi="Arial" w:cs="Arial"/>
          <w:i/>
          <w:sz w:val="24"/>
          <w:szCs w:val="24"/>
          <w:u w:val="single"/>
        </w:rPr>
        <w:t>MOTIVAZIONE</w:t>
      </w:r>
    </w:p>
    <w:p w14:paraId="56E4D26B" w14:textId="502F468E" w:rsidR="006E15D9" w:rsidRPr="00743179" w:rsidRDefault="006E15D9" w:rsidP="00573632">
      <w:pPr>
        <w:spacing w:after="0" w:line="240" w:lineRule="atLeast"/>
        <w:jc w:val="both"/>
        <w:rPr>
          <w:rFonts w:ascii="Arial" w:hAnsi="Arial" w:cs="Arial"/>
          <w:i/>
          <w:sz w:val="24"/>
          <w:szCs w:val="24"/>
        </w:rPr>
      </w:pPr>
      <w:r w:rsidRPr="00743179">
        <w:rPr>
          <w:rFonts w:ascii="Arial" w:hAnsi="Arial" w:cs="Arial"/>
          <w:i/>
          <w:sz w:val="24"/>
          <w:szCs w:val="24"/>
        </w:rPr>
        <w:t xml:space="preserve">Molto semplificando in questo momento di norma operano il SAD (attivato solo dal comparto socio assistenziale, con </w:t>
      </w:r>
      <w:r w:rsidR="0046546F" w:rsidRPr="00743179">
        <w:rPr>
          <w:rFonts w:ascii="Arial" w:hAnsi="Arial" w:cs="Arial"/>
          <w:i/>
          <w:sz w:val="24"/>
          <w:szCs w:val="24"/>
        </w:rPr>
        <w:t xml:space="preserve">erogazione </w:t>
      </w:r>
      <w:r w:rsidRPr="00743179">
        <w:rPr>
          <w:rFonts w:ascii="Arial" w:hAnsi="Arial" w:cs="Arial"/>
          <w:i/>
          <w:sz w:val="24"/>
          <w:szCs w:val="24"/>
        </w:rPr>
        <w:t>legat</w:t>
      </w:r>
      <w:r w:rsidR="0046546F" w:rsidRPr="00743179">
        <w:rPr>
          <w:rFonts w:ascii="Arial" w:hAnsi="Arial" w:cs="Arial"/>
          <w:i/>
          <w:sz w:val="24"/>
          <w:szCs w:val="24"/>
        </w:rPr>
        <w:t>a</w:t>
      </w:r>
      <w:r w:rsidRPr="00743179">
        <w:rPr>
          <w:rFonts w:ascii="Arial" w:hAnsi="Arial" w:cs="Arial"/>
          <w:i/>
          <w:sz w:val="24"/>
          <w:szCs w:val="24"/>
        </w:rPr>
        <w:t xml:space="preserve"> alla condizione economica, e che fornisce poche ore di OSS) e/o l’ADI (attivata dal medico di medicina generale, eventualmente con infermieri, e che talvolta fornisce pochissime ore di OSS). Con forme di interazione tra i due servizi molto diverse. Questo modello ha dimostrato di non </w:t>
      </w:r>
      <w:r w:rsidR="00D373A2" w:rsidRPr="00743179">
        <w:rPr>
          <w:rFonts w:ascii="Arial" w:hAnsi="Arial" w:cs="Arial"/>
          <w:i/>
          <w:sz w:val="24"/>
          <w:szCs w:val="24"/>
        </w:rPr>
        <w:t xml:space="preserve">essere sufficiente per tutelare i non autosufficienti al domicilio: </w:t>
      </w:r>
      <w:r w:rsidRPr="00743179">
        <w:rPr>
          <w:rFonts w:ascii="Arial" w:hAnsi="Arial" w:cs="Arial"/>
          <w:i/>
          <w:sz w:val="24"/>
          <w:szCs w:val="24"/>
        </w:rPr>
        <w:t xml:space="preserve">non è con poche ore di OSS </w:t>
      </w:r>
      <w:r w:rsidR="00FD22C3" w:rsidRPr="00743179">
        <w:rPr>
          <w:rFonts w:ascii="Arial" w:hAnsi="Arial" w:cs="Arial"/>
          <w:i/>
          <w:sz w:val="24"/>
          <w:szCs w:val="24"/>
        </w:rPr>
        <w:t xml:space="preserve">settimanali </w:t>
      </w:r>
      <w:r w:rsidRPr="00743179">
        <w:rPr>
          <w:rFonts w:ascii="Arial" w:hAnsi="Arial" w:cs="Arial"/>
          <w:i/>
          <w:sz w:val="24"/>
          <w:szCs w:val="24"/>
        </w:rPr>
        <w:t>che si consente la permanenza al domicilio di non autosufficienti, a meno si ritenga che tutto il resto delle ore di cura debba competere solo alla famiglia</w:t>
      </w:r>
      <w:r w:rsidR="00FD22C3" w:rsidRPr="00743179">
        <w:rPr>
          <w:rFonts w:ascii="Arial" w:hAnsi="Arial" w:cs="Arial"/>
          <w:i/>
          <w:sz w:val="24"/>
          <w:szCs w:val="24"/>
        </w:rPr>
        <w:t xml:space="preserve">. Ma è proprio </w:t>
      </w:r>
      <w:r w:rsidR="00DE7762" w:rsidRPr="00743179">
        <w:rPr>
          <w:rFonts w:ascii="Arial" w:hAnsi="Arial" w:cs="Arial"/>
          <w:i/>
          <w:sz w:val="24"/>
          <w:szCs w:val="24"/>
        </w:rPr>
        <w:t xml:space="preserve">questa </w:t>
      </w:r>
      <w:r w:rsidR="00FD22C3" w:rsidRPr="00743179">
        <w:rPr>
          <w:rFonts w:ascii="Arial" w:hAnsi="Arial" w:cs="Arial"/>
          <w:i/>
          <w:sz w:val="24"/>
          <w:szCs w:val="24"/>
        </w:rPr>
        <w:t xml:space="preserve">la crudele selezione attuale che obbliga </w:t>
      </w:r>
      <w:r w:rsidR="00EF5BC9">
        <w:rPr>
          <w:rFonts w:ascii="Arial" w:hAnsi="Arial" w:cs="Arial"/>
          <w:i/>
          <w:sz w:val="24"/>
          <w:szCs w:val="24"/>
        </w:rPr>
        <w:t xml:space="preserve">oggi </w:t>
      </w:r>
      <w:r w:rsidR="00FD22C3" w:rsidRPr="00743179">
        <w:rPr>
          <w:rFonts w:ascii="Arial" w:hAnsi="Arial" w:cs="Arial"/>
          <w:i/>
          <w:sz w:val="24"/>
          <w:szCs w:val="24"/>
        </w:rPr>
        <w:t xml:space="preserve">al ricovero </w:t>
      </w:r>
      <w:r w:rsidR="00EF5BC9">
        <w:rPr>
          <w:rFonts w:ascii="Arial" w:hAnsi="Arial" w:cs="Arial"/>
          <w:i/>
          <w:sz w:val="24"/>
          <w:szCs w:val="24"/>
        </w:rPr>
        <w:t xml:space="preserve">indesiderato </w:t>
      </w:r>
      <w:r w:rsidR="00FD22C3" w:rsidRPr="00743179">
        <w:rPr>
          <w:rFonts w:ascii="Arial" w:hAnsi="Arial" w:cs="Arial"/>
          <w:i/>
          <w:sz w:val="24"/>
          <w:szCs w:val="24"/>
        </w:rPr>
        <w:t xml:space="preserve">in RSA i non autosufficienti </w:t>
      </w:r>
      <w:r w:rsidR="00B702EE" w:rsidRPr="00743179">
        <w:rPr>
          <w:rFonts w:ascii="Arial" w:hAnsi="Arial" w:cs="Arial"/>
          <w:i/>
          <w:sz w:val="24"/>
          <w:szCs w:val="24"/>
        </w:rPr>
        <w:t xml:space="preserve">di </w:t>
      </w:r>
      <w:r w:rsidR="00FD22C3" w:rsidRPr="00743179">
        <w:rPr>
          <w:rFonts w:ascii="Arial" w:hAnsi="Arial" w:cs="Arial"/>
          <w:i/>
          <w:sz w:val="24"/>
          <w:szCs w:val="24"/>
        </w:rPr>
        <w:t>famiglie non in grado di pagare lavoro privato di cura</w:t>
      </w:r>
      <w:r w:rsidR="00B702EE" w:rsidRPr="00743179">
        <w:rPr>
          <w:rFonts w:ascii="Arial" w:hAnsi="Arial" w:cs="Arial"/>
          <w:i/>
          <w:sz w:val="24"/>
          <w:szCs w:val="24"/>
        </w:rPr>
        <w:t xml:space="preserve">, </w:t>
      </w:r>
      <w:r w:rsidR="00EF5BC9">
        <w:rPr>
          <w:rFonts w:ascii="Arial" w:hAnsi="Arial" w:cs="Arial"/>
          <w:i/>
          <w:sz w:val="24"/>
          <w:szCs w:val="24"/>
        </w:rPr>
        <w:t xml:space="preserve">o all’abbandono presso gli ospedali e </w:t>
      </w:r>
      <w:proofErr w:type="gramStart"/>
      <w:r w:rsidR="00EF5BC9">
        <w:rPr>
          <w:rFonts w:ascii="Arial" w:hAnsi="Arial" w:cs="Arial"/>
          <w:i/>
          <w:sz w:val="24"/>
          <w:szCs w:val="24"/>
        </w:rPr>
        <w:t>i pronto</w:t>
      </w:r>
      <w:proofErr w:type="gramEnd"/>
      <w:r w:rsidR="00EF5BC9">
        <w:rPr>
          <w:rFonts w:ascii="Arial" w:hAnsi="Arial" w:cs="Arial"/>
          <w:i/>
          <w:sz w:val="24"/>
          <w:szCs w:val="24"/>
        </w:rPr>
        <w:t xml:space="preserve"> soccorso, </w:t>
      </w:r>
      <w:r w:rsidR="00B702EE" w:rsidRPr="00743179">
        <w:rPr>
          <w:rFonts w:ascii="Arial" w:hAnsi="Arial" w:cs="Arial"/>
          <w:i/>
          <w:sz w:val="24"/>
          <w:szCs w:val="24"/>
        </w:rPr>
        <w:t xml:space="preserve">che va superata potenziando </w:t>
      </w:r>
      <w:r w:rsidR="00EF5BC9">
        <w:rPr>
          <w:rFonts w:ascii="Arial" w:hAnsi="Arial" w:cs="Arial"/>
          <w:i/>
          <w:sz w:val="24"/>
          <w:szCs w:val="24"/>
        </w:rPr>
        <w:t xml:space="preserve">molto </w:t>
      </w:r>
      <w:r w:rsidR="00252BE4">
        <w:rPr>
          <w:rFonts w:ascii="Arial" w:hAnsi="Arial" w:cs="Arial"/>
          <w:i/>
          <w:sz w:val="24"/>
          <w:szCs w:val="24"/>
        </w:rPr>
        <w:t xml:space="preserve">in particolare proprio </w:t>
      </w:r>
      <w:r w:rsidR="00B702EE" w:rsidRPr="00743179">
        <w:rPr>
          <w:rFonts w:ascii="Arial" w:hAnsi="Arial" w:cs="Arial"/>
          <w:i/>
          <w:sz w:val="24"/>
          <w:szCs w:val="24"/>
        </w:rPr>
        <w:t>l’assistenza domiciliare negli atti della vita quotidiana.</w:t>
      </w:r>
      <w:r w:rsidR="00FD22C3" w:rsidRPr="00743179">
        <w:rPr>
          <w:rFonts w:ascii="Arial" w:hAnsi="Arial" w:cs="Arial"/>
          <w:i/>
          <w:sz w:val="24"/>
          <w:szCs w:val="24"/>
        </w:rPr>
        <w:t xml:space="preserve"> </w:t>
      </w:r>
      <w:r w:rsidR="00EF5BC9">
        <w:rPr>
          <w:rFonts w:ascii="Arial" w:hAnsi="Arial" w:cs="Arial"/>
          <w:i/>
          <w:sz w:val="24"/>
          <w:szCs w:val="24"/>
        </w:rPr>
        <w:t xml:space="preserve">Questo è un obiettivo cruciale </w:t>
      </w:r>
      <w:r w:rsidR="00252BE4">
        <w:rPr>
          <w:rFonts w:ascii="Arial" w:hAnsi="Arial" w:cs="Arial"/>
          <w:i/>
          <w:sz w:val="24"/>
          <w:szCs w:val="24"/>
        </w:rPr>
        <w:t>di</w:t>
      </w:r>
      <w:r w:rsidR="00EF5BC9">
        <w:rPr>
          <w:rFonts w:ascii="Arial" w:hAnsi="Arial" w:cs="Arial"/>
          <w:i/>
          <w:sz w:val="24"/>
          <w:szCs w:val="24"/>
        </w:rPr>
        <w:t xml:space="preserve"> riforma, se davvero la casa deve diventare </w:t>
      </w:r>
      <w:r w:rsidR="00252BE4">
        <w:rPr>
          <w:rFonts w:ascii="Arial" w:hAnsi="Arial" w:cs="Arial"/>
          <w:i/>
          <w:sz w:val="24"/>
          <w:szCs w:val="24"/>
        </w:rPr>
        <w:t>“</w:t>
      </w:r>
      <w:r w:rsidR="00EF5BC9">
        <w:rPr>
          <w:rFonts w:ascii="Arial" w:hAnsi="Arial" w:cs="Arial"/>
          <w:i/>
          <w:sz w:val="24"/>
          <w:szCs w:val="24"/>
        </w:rPr>
        <w:t>il primo luogo di cura</w:t>
      </w:r>
      <w:r w:rsidR="00252BE4">
        <w:rPr>
          <w:rFonts w:ascii="Arial" w:hAnsi="Arial" w:cs="Arial"/>
          <w:i/>
          <w:sz w:val="24"/>
          <w:szCs w:val="24"/>
        </w:rPr>
        <w:t>”</w:t>
      </w:r>
      <w:r w:rsidR="00EF5BC9">
        <w:rPr>
          <w:rFonts w:ascii="Arial" w:hAnsi="Arial" w:cs="Arial"/>
          <w:i/>
          <w:sz w:val="24"/>
          <w:szCs w:val="24"/>
        </w:rPr>
        <w:t>.</w:t>
      </w:r>
    </w:p>
    <w:p w14:paraId="23693AB9" w14:textId="739CA8AE" w:rsidR="006E15D9" w:rsidRPr="00743179" w:rsidRDefault="006E15D9" w:rsidP="006E15D9">
      <w:pPr>
        <w:spacing w:after="0" w:line="240" w:lineRule="atLeast"/>
        <w:jc w:val="both"/>
        <w:rPr>
          <w:rFonts w:ascii="Arial" w:hAnsi="Arial" w:cs="Arial"/>
          <w:i/>
          <w:sz w:val="24"/>
          <w:szCs w:val="24"/>
        </w:rPr>
      </w:pPr>
      <w:r w:rsidRPr="00743179">
        <w:rPr>
          <w:rFonts w:ascii="Arial" w:hAnsi="Arial" w:cs="Arial"/>
          <w:i/>
          <w:sz w:val="24"/>
          <w:szCs w:val="24"/>
        </w:rPr>
        <w:t>L’obiettivo è distinguere bene tra utenti autosufficienti (per i quali deve essere gestito il SAD) e non autosufficienti, per i quali invece va nettamente superata la separazione sopra descritta, per muovere verso un sistema nel quale:</w:t>
      </w:r>
    </w:p>
    <w:p w14:paraId="16FE9B9C" w14:textId="77777777" w:rsidR="006E15D9" w:rsidRPr="00743179" w:rsidRDefault="006E15D9" w:rsidP="002904F8">
      <w:pPr>
        <w:pStyle w:val="Paragrafoelenco"/>
        <w:numPr>
          <w:ilvl w:val="0"/>
          <w:numId w:val="14"/>
        </w:numPr>
        <w:spacing w:after="0" w:line="240" w:lineRule="atLeast"/>
        <w:jc w:val="both"/>
        <w:rPr>
          <w:rFonts w:ascii="Arial" w:hAnsi="Arial" w:cs="Arial"/>
          <w:i/>
          <w:sz w:val="24"/>
          <w:szCs w:val="24"/>
        </w:rPr>
      </w:pPr>
      <w:r w:rsidRPr="00743179">
        <w:rPr>
          <w:rFonts w:ascii="Arial" w:hAnsi="Arial" w:cs="Arial"/>
          <w:i/>
          <w:sz w:val="24"/>
          <w:szCs w:val="24"/>
        </w:rPr>
        <w:t>se vi sono esigenze di interventi sanitari a domicilio intervenga l’A</w:t>
      </w:r>
      <w:r w:rsidR="00B702EE" w:rsidRPr="00743179">
        <w:rPr>
          <w:rFonts w:ascii="Arial" w:hAnsi="Arial" w:cs="Arial"/>
          <w:i/>
          <w:sz w:val="24"/>
          <w:szCs w:val="24"/>
        </w:rPr>
        <w:t>zienda Sanitaria</w:t>
      </w:r>
      <w:r w:rsidRPr="00743179">
        <w:rPr>
          <w:rFonts w:ascii="Arial" w:hAnsi="Arial" w:cs="Arial"/>
          <w:i/>
          <w:sz w:val="24"/>
          <w:szCs w:val="24"/>
        </w:rPr>
        <w:t>, anche tramite l’ADI promosso dal MMG in integrazione con altri operatori sanitari</w:t>
      </w:r>
    </w:p>
    <w:p w14:paraId="40A45F54" w14:textId="77777777" w:rsidR="006E15D9" w:rsidRPr="00743179" w:rsidRDefault="006E15D9" w:rsidP="002904F8">
      <w:pPr>
        <w:pStyle w:val="Paragrafoelenco"/>
        <w:numPr>
          <w:ilvl w:val="0"/>
          <w:numId w:val="14"/>
        </w:numPr>
        <w:spacing w:after="0" w:line="240" w:lineRule="atLeast"/>
        <w:jc w:val="both"/>
        <w:rPr>
          <w:rFonts w:ascii="Arial" w:hAnsi="Arial" w:cs="Arial"/>
          <w:i/>
          <w:sz w:val="24"/>
          <w:szCs w:val="24"/>
        </w:rPr>
      </w:pPr>
      <w:r w:rsidRPr="00743179">
        <w:rPr>
          <w:rFonts w:ascii="Arial" w:hAnsi="Arial" w:cs="Arial"/>
          <w:i/>
          <w:sz w:val="24"/>
          <w:szCs w:val="24"/>
        </w:rPr>
        <w:t xml:space="preserve">tutti gli interventi di tutela nella vita quotidiana vanno attivati da un servizio di cure domiciliari sociosanitario, nel quale (a </w:t>
      </w:r>
      <w:proofErr w:type="spellStart"/>
      <w:r w:rsidRPr="00743179">
        <w:rPr>
          <w:rFonts w:ascii="Arial" w:hAnsi="Arial" w:cs="Arial"/>
          <w:i/>
          <w:sz w:val="24"/>
          <w:szCs w:val="24"/>
        </w:rPr>
        <w:t>titolarietà</w:t>
      </w:r>
      <w:proofErr w:type="spellEnd"/>
      <w:r w:rsidRPr="00743179">
        <w:rPr>
          <w:rFonts w:ascii="Arial" w:hAnsi="Arial" w:cs="Arial"/>
          <w:i/>
          <w:sz w:val="24"/>
          <w:szCs w:val="24"/>
        </w:rPr>
        <w:t xml:space="preserve"> primaria dell’A</w:t>
      </w:r>
      <w:r w:rsidR="00B702EE" w:rsidRPr="00743179">
        <w:rPr>
          <w:rFonts w:ascii="Arial" w:hAnsi="Arial" w:cs="Arial"/>
          <w:i/>
          <w:sz w:val="24"/>
          <w:szCs w:val="24"/>
        </w:rPr>
        <w:t>zienda Sanitaria)</w:t>
      </w:r>
      <w:r w:rsidRPr="00743179">
        <w:rPr>
          <w:rFonts w:ascii="Arial" w:hAnsi="Arial" w:cs="Arial"/>
          <w:i/>
          <w:sz w:val="24"/>
          <w:szCs w:val="24"/>
        </w:rPr>
        <w:t xml:space="preserve"> si attivino prestazioni:</w:t>
      </w:r>
    </w:p>
    <w:p w14:paraId="7CE9E112" w14:textId="77777777" w:rsidR="006E15D9" w:rsidRPr="00743179" w:rsidRDefault="006E15D9" w:rsidP="002904F8">
      <w:pPr>
        <w:pStyle w:val="Paragrafoelenco"/>
        <w:numPr>
          <w:ilvl w:val="0"/>
          <w:numId w:val="15"/>
        </w:numPr>
        <w:spacing w:after="0" w:line="240" w:lineRule="atLeast"/>
        <w:ind w:left="851"/>
        <w:jc w:val="both"/>
        <w:rPr>
          <w:rFonts w:ascii="Arial" w:hAnsi="Arial" w:cs="Arial"/>
          <w:i/>
          <w:sz w:val="24"/>
          <w:szCs w:val="24"/>
        </w:rPr>
      </w:pPr>
      <w:r w:rsidRPr="00743179">
        <w:rPr>
          <w:rFonts w:ascii="Arial" w:hAnsi="Arial" w:cs="Arial"/>
          <w:i/>
          <w:sz w:val="24"/>
          <w:szCs w:val="24"/>
        </w:rPr>
        <w:t xml:space="preserve">con un meccanismo di definizione del budget di cura (la spesa da usare) non difforme da quello che si adotta per l’inserimento in RSA, per non incentivare residenzialità o </w:t>
      </w:r>
      <w:proofErr w:type="spellStart"/>
      <w:r w:rsidRPr="00743179">
        <w:rPr>
          <w:rFonts w:ascii="Arial" w:hAnsi="Arial" w:cs="Arial"/>
          <w:i/>
          <w:sz w:val="24"/>
          <w:szCs w:val="24"/>
        </w:rPr>
        <w:t>domiciliarità</w:t>
      </w:r>
      <w:proofErr w:type="spellEnd"/>
      <w:r w:rsidRPr="00743179">
        <w:rPr>
          <w:rFonts w:ascii="Arial" w:hAnsi="Arial" w:cs="Arial"/>
          <w:i/>
          <w:sz w:val="24"/>
          <w:szCs w:val="24"/>
        </w:rPr>
        <w:t xml:space="preserve"> in base a convenienze economiche </w:t>
      </w:r>
    </w:p>
    <w:p w14:paraId="336C5B49" w14:textId="77777777" w:rsidR="006E15D9" w:rsidRPr="00743179" w:rsidRDefault="006E15D9" w:rsidP="002904F8">
      <w:pPr>
        <w:pStyle w:val="Paragrafoelenco"/>
        <w:numPr>
          <w:ilvl w:val="0"/>
          <w:numId w:val="15"/>
        </w:numPr>
        <w:spacing w:after="0" w:line="240" w:lineRule="atLeast"/>
        <w:ind w:left="851"/>
        <w:jc w:val="both"/>
        <w:rPr>
          <w:rFonts w:ascii="Arial" w:hAnsi="Arial" w:cs="Arial"/>
          <w:i/>
          <w:sz w:val="24"/>
          <w:szCs w:val="24"/>
        </w:rPr>
      </w:pPr>
      <w:r w:rsidRPr="00743179">
        <w:rPr>
          <w:rFonts w:ascii="Arial" w:hAnsi="Arial" w:cs="Arial"/>
          <w:i/>
          <w:sz w:val="24"/>
          <w:szCs w:val="24"/>
        </w:rPr>
        <w:t>prevedendo che il budget di cura possa essere trasformato in un ampio mix di interventi, per individuare quello più appropriato in quel momento e per quella famiglia, ovviamente con il consenso dei fruitori</w:t>
      </w:r>
    </w:p>
    <w:p w14:paraId="5EF6E126" w14:textId="211E18DF" w:rsidR="006E15D9" w:rsidRPr="00743179" w:rsidRDefault="006E15D9" w:rsidP="006E15D9">
      <w:pPr>
        <w:spacing w:after="0" w:line="240" w:lineRule="atLeast"/>
        <w:jc w:val="both"/>
        <w:rPr>
          <w:rFonts w:ascii="Arial" w:hAnsi="Arial" w:cs="Arial"/>
          <w:i/>
          <w:sz w:val="24"/>
          <w:szCs w:val="24"/>
        </w:rPr>
      </w:pPr>
      <w:proofErr w:type="gramStart"/>
      <w:r w:rsidRPr="00743179">
        <w:rPr>
          <w:rFonts w:ascii="Arial" w:hAnsi="Arial" w:cs="Arial"/>
          <w:i/>
          <w:sz w:val="24"/>
          <w:szCs w:val="24"/>
        </w:rPr>
        <w:t>E’</w:t>
      </w:r>
      <w:proofErr w:type="gramEnd"/>
      <w:r w:rsidRPr="00743179">
        <w:rPr>
          <w:rFonts w:ascii="Arial" w:hAnsi="Arial" w:cs="Arial"/>
          <w:i/>
          <w:sz w:val="24"/>
          <w:szCs w:val="24"/>
        </w:rPr>
        <w:t xml:space="preserve"> </w:t>
      </w:r>
      <w:r w:rsidR="0046546F" w:rsidRPr="00743179">
        <w:rPr>
          <w:rFonts w:ascii="Arial" w:hAnsi="Arial" w:cs="Arial"/>
          <w:i/>
          <w:sz w:val="24"/>
          <w:szCs w:val="24"/>
        </w:rPr>
        <w:t xml:space="preserve">altresì </w:t>
      </w:r>
      <w:r w:rsidRPr="00743179">
        <w:rPr>
          <w:rFonts w:ascii="Arial" w:hAnsi="Arial" w:cs="Arial"/>
          <w:i/>
          <w:sz w:val="24"/>
          <w:szCs w:val="24"/>
        </w:rPr>
        <w:t>necessario evitare semplicistiche soluzioni che consistano nell’erogare solo denaro alle famiglie</w:t>
      </w:r>
      <w:r w:rsidR="00EF5BC9">
        <w:rPr>
          <w:rFonts w:ascii="Arial" w:hAnsi="Arial" w:cs="Arial"/>
          <w:i/>
          <w:sz w:val="24"/>
          <w:szCs w:val="24"/>
        </w:rPr>
        <w:t xml:space="preserve"> (</w:t>
      </w:r>
      <w:r w:rsidRPr="00743179">
        <w:rPr>
          <w:rFonts w:ascii="Arial" w:hAnsi="Arial" w:cs="Arial"/>
          <w:i/>
          <w:sz w:val="24"/>
          <w:szCs w:val="24"/>
        </w:rPr>
        <w:t>presumendo che tutte siano in grado di utilizzarlo per il non autosufficiente, il che è irrealistico</w:t>
      </w:r>
      <w:r w:rsidR="00EF5BC9">
        <w:rPr>
          <w:rFonts w:ascii="Arial" w:hAnsi="Arial" w:cs="Arial"/>
          <w:i/>
          <w:sz w:val="24"/>
          <w:szCs w:val="24"/>
        </w:rPr>
        <w:t>), oppure solo ore di OSS</w:t>
      </w:r>
      <w:r w:rsidRPr="00743179">
        <w:rPr>
          <w:rFonts w:ascii="Arial" w:hAnsi="Arial" w:cs="Arial"/>
          <w:i/>
          <w:sz w:val="24"/>
          <w:szCs w:val="24"/>
        </w:rPr>
        <w:t xml:space="preserve">. E invece vanno introdotti meccanismi che vincolino a offrire ovunque il più </w:t>
      </w:r>
      <w:r w:rsidR="00DE7762" w:rsidRPr="00743179">
        <w:rPr>
          <w:rFonts w:ascii="Arial" w:hAnsi="Arial" w:cs="Arial"/>
          <w:i/>
          <w:sz w:val="24"/>
          <w:szCs w:val="24"/>
        </w:rPr>
        <w:t xml:space="preserve">possibile un </w:t>
      </w:r>
      <w:r w:rsidRPr="00743179">
        <w:rPr>
          <w:rFonts w:ascii="Arial" w:hAnsi="Arial" w:cs="Arial"/>
          <w:i/>
          <w:sz w:val="24"/>
          <w:szCs w:val="24"/>
        </w:rPr>
        <w:t>ampio set di possibili supporti</w:t>
      </w:r>
      <w:r w:rsidR="00EF5BC9">
        <w:rPr>
          <w:rFonts w:ascii="Arial" w:hAnsi="Arial" w:cs="Arial"/>
          <w:i/>
          <w:sz w:val="24"/>
          <w:szCs w:val="24"/>
        </w:rPr>
        <w:t>, per identificare con la famiglia quello più efficace in quel momento</w:t>
      </w:r>
      <w:r w:rsidRPr="00743179">
        <w:rPr>
          <w:rFonts w:cstheme="minorHAnsi"/>
          <w:sz w:val="24"/>
          <w:szCs w:val="24"/>
        </w:rPr>
        <w:t xml:space="preserve">. </w:t>
      </w:r>
      <w:proofErr w:type="gramStart"/>
      <w:r w:rsidR="00252BE4" w:rsidRPr="001E3411">
        <w:rPr>
          <w:rFonts w:ascii="Arial" w:hAnsi="Arial" w:cs="Arial"/>
          <w:i/>
          <w:iCs/>
          <w:sz w:val="24"/>
          <w:szCs w:val="24"/>
        </w:rPr>
        <w:t>E’</w:t>
      </w:r>
      <w:proofErr w:type="gramEnd"/>
      <w:r w:rsidR="00252BE4" w:rsidRPr="001E3411">
        <w:rPr>
          <w:rFonts w:ascii="Arial" w:hAnsi="Arial" w:cs="Arial"/>
          <w:i/>
          <w:iCs/>
          <w:sz w:val="24"/>
          <w:szCs w:val="24"/>
        </w:rPr>
        <w:t xml:space="preserve"> </w:t>
      </w:r>
      <w:r w:rsidR="001E3411" w:rsidRPr="001E3411">
        <w:rPr>
          <w:rFonts w:ascii="Arial" w:hAnsi="Arial" w:cs="Arial"/>
          <w:i/>
          <w:iCs/>
          <w:sz w:val="24"/>
          <w:szCs w:val="24"/>
        </w:rPr>
        <w:t xml:space="preserve">proprio </w:t>
      </w:r>
      <w:r w:rsidR="00252BE4" w:rsidRPr="001E3411">
        <w:rPr>
          <w:rFonts w:ascii="Arial" w:hAnsi="Arial" w:cs="Arial"/>
          <w:i/>
          <w:iCs/>
          <w:sz w:val="24"/>
          <w:szCs w:val="24"/>
        </w:rPr>
        <w:t xml:space="preserve">questa </w:t>
      </w:r>
      <w:r w:rsidR="001E3411" w:rsidRPr="001E3411">
        <w:rPr>
          <w:rFonts w:ascii="Arial" w:hAnsi="Arial" w:cs="Arial"/>
          <w:i/>
          <w:iCs/>
          <w:sz w:val="24"/>
          <w:szCs w:val="24"/>
        </w:rPr>
        <w:t>possibilità di offrire una gamma di interventi, scegliendo quello più adatto alla famiglia e al momento, che può garantire efficacia.</w:t>
      </w:r>
      <w:r w:rsidR="001E3411">
        <w:rPr>
          <w:rFonts w:cstheme="minorHAnsi"/>
          <w:sz w:val="24"/>
          <w:szCs w:val="24"/>
        </w:rPr>
        <w:t xml:space="preserve"> </w:t>
      </w:r>
      <w:r w:rsidRPr="00743179">
        <w:rPr>
          <w:rFonts w:ascii="Arial" w:hAnsi="Arial" w:cs="Arial"/>
          <w:i/>
          <w:sz w:val="24"/>
          <w:szCs w:val="24"/>
        </w:rPr>
        <w:t xml:space="preserve">Un obiettivo cruciale è </w:t>
      </w:r>
      <w:r w:rsidR="0046546F" w:rsidRPr="00743179">
        <w:rPr>
          <w:rFonts w:ascii="Arial" w:hAnsi="Arial" w:cs="Arial"/>
          <w:i/>
          <w:sz w:val="24"/>
          <w:szCs w:val="24"/>
        </w:rPr>
        <w:t xml:space="preserve">peraltro anche di </w:t>
      </w:r>
      <w:r w:rsidRPr="00743179">
        <w:rPr>
          <w:rFonts w:ascii="Arial" w:hAnsi="Arial" w:cs="Arial"/>
          <w:i/>
          <w:sz w:val="24"/>
          <w:szCs w:val="24"/>
        </w:rPr>
        <w:t>introdurre almeno un set di diritti esigibili e di standard minimi da garantire</w:t>
      </w:r>
    </w:p>
    <w:p w14:paraId="402862A5" w14:textId="3778F9A2" w:rsidR="00BB29C5" w:rsidRDefault="00BB29C5" w:rsidP="006E15D9">
      <w:pPr>
        <w:spacing w:after="0" w:line="240" w:lineRule="atLeast"/>
        <w:jc w:val="both"/>
        <w:rPr>
          <w:rFonts w:ascii="Arial" w:hAnsi="Arial" w:cs="Arial"/>
          <w:i/>
          <w:sz w:val="24"/>
          <w:szCs w:val="24"/>
        </w:rPr>
      </w:pPr>
      <w:r w:rsidRPr="00743179">
        <w:rPr>
          <w:rFonts w:ascii="Arial" w:hAnsi="Arial" w:cs="Arial"/>
          <w:i/>
          <w:sz w:val="24"/>
          <w:szCs w:val="24"/>
        </w:rPr>
        <w:t xml:space="preserve">Per evitare che lo strumento principale delle famiglie (come accade) sia il ricorso al lavoro privato di cura, spesso con lavoro </w:t>
      </w:r>
      <w:r w:rsidR="0046546F" w:rsidRPr="00743179">
        <w:rPr>
          <w:rFonts w:ascii="Arial" w:hAnsi="Arial" w:cs="Arial"/>
          <w:i/>
          <w:sz w:val="24"/>
          <w:szCs w:val="24"/>
        </w:rPr>
        <w:t>“</w:t>
      </w:r>
      <w:r w:rsidRPr="00743179">
        <w:rPr>
          <w:rFonts w:ascii="Arial" w:hAnsi="Arial" w:cs="Arial"/>
          <w:i/>
          <w:sz w:val="24"/>
          <w:szCs w:val="24"/>
        </w:rPr>
        <w:t>in nero</w:t>
      </w:r>
      <w:r w:rsidR="0046546F" w:rsidRPr="00743179">
        <w:rPr>
          <w:rFonts w:ascii="Arial" w:hAnsi="Arial" w:cs="Arial"/>
          <w:i/>
          <w:sz w:val="24"/>
          <w:szCs w:val="24"/>
        </w:rPr>
        <w:t>”</w:t>
      </w:r>
      <w:r w:rsidRPr="00743179">
        <w:rPr>
          <w:rFonts w:ascii="Arial" w:hAnsi="Arial" w:cs="Arial"/>
          <w:i/>
          <w:sz w:val="24"/>
          <w:szCs w:val="24"/>
        </w:rPr>
        <w:t xml:space="preserve"> delle assistenti familiari, è indispensabile che questa </w:t>
      </w:r>
      <w:r w:rsidR="00B702EE" w:rsidRPr="00743179">
        <w:rPr>
          <w:rFonts w:ascii="Arial" w:hAnsi="Arial" w:cs="Arial"/>
          <w:i/>
          <w:sz w:val="24"/>
          <w:szCs w:val="24"/>
        </w:rPr>
        <w:t>attività lavorativa</w:t>
      </w:r>
      <w:r w:rsidRPr="00743179">
        <w:rPr>
          <w:rFonts w:ascii="Arial" w:hAnsi="Arial" w:cs="Arial"/>
          <w:i/>
          <w:sz w:val="24"/>
          <w:szCs w:val="24"/>
        </w:rPr>
        <w:t xml:space="preserve"> sia inseri</w:t>
      </w:r>
      <w:r w:rsidR="00B702EE" w:rsidRPr="00743179">
        <w:rPr>
          <w:rFonts w:ascii="Arial" w:hAnsi="Arial" w:cs="Arial"/>
          <w:i/>
          <w:sz w:val="24"/>
          <w:szCs w:val="24"/>
        </w:rPr>
        <w:t>bile</w:t>
      </w:r>
      <w:r w:rsidRPr="00743179">
        <w:rPr>
          <w:rFonts w:ascii="Arial" w:hAnsi="Arial" w:cs="Arial"/>
          <w:i/>
          <w:sz w:val="24"/>
          <w:szCs w:val="24"/>
        </w:rPr>
        <w:t xml:space="preserve"> entro il sistema delle cure</w:t>
      </w:r>
      <w:r w:rsidR="00B702EE" w:rsidRPr="00743179">
        <w:rPr>
          <w:rFonts w:ascii="Arial" w:hAnsi="Arial" w:cs="Arial"/>
          <w:i/>
          <w:sz w:val="24"/>
          <w:szCs w:val="24"/>
        </w:rPr>
        <w:t xml:space="preserve"> pubblico</w:t>
      </w:r>
      <w:r w:rsidRPr="00743179">
        <w:rPr>
          <w:rFonts w:ascii="Arial" w:hAnsi="Arial" w:cs="Arial"/>
          <w:i/>
          <w:sz w:val="24"/>
          <w:szCs w:val="24"/>
        </w:rPr>
        <w:t xml:space="preserve">, cosa possibile tramite l’uso di assegni di cura </w:t>
      </w:r>
      <w:r w:rsidR="00DD636B" w:rsidRPr="00743179">
        <w:rPr>
          <w:rFonts w:ascii="Arial" w:hAnsi="Arial" w:cs="Arial"/>
          <w:i/>
          <w:sz w:val="24"/>
          <w:szCs w:val="24"/>
        </w:rPr>
        <w:t>se</w:t>
      </w:r>
      <w:r w:rsidRPr="00743179">
        <w:rPr>
          <w:rFonts w:ascii="Arial" w:hAnsi="Arial" w:cs="Arial"/>
          <w:i/>
          <w:sz w:val="24"/>
          <w:szCs w:val="24"/>
        </w:rPr>
        <w:t xml:space="preserve"> sono componenti del progetto di assistenza, con assunzioni a contratto regolare. </w:t>
      </w:r>
      <w:r w:rsidR="001E3411">
        <w:rPr>
          <w:rFonts w:ascii="Arial" w:hAnsi="Arial" w:cs="Arial"/>
          <w:i/>
          <w:sz w:val="24"/>
          <w:szCs w:val="24"/>
        </w:rPr>
        <w:t xml:space="preserve">Se invece l’ingaggio delle cd badanti avviene “al di fuori” del Piano di Assistenza, si spinge tutto il loro impiego solo entro il lavoro privato di cura, incentivando il lavoro in nero e penalizzando le famiglie povere. </w:t>
      </w:r>
      <w:r w:rsidR="00EF5BC9">
        <w:rPr>
          <w:rFonts w:ascii="Arial" w:hAnsi="Arial" w:cs="Arial"/>
          <w:i/>
          <w:sz w:val="24"/>
          <w:szCs w:val="24"/>
        </w:rPr>
        <w:t xml:space="preserve">Non è </w:t>
      </w:r>
      <w:r w:rsidR="001E3411">
        <w:rPr>
          <w:rFonts w:ascii="Arial" w:hAnsi="Arial" w:cs="Arial"/>
          <w:i/>
          <w:sz w:val="24"/>
          <w:szCs w:val="24"/>
        </w:rPr>
        <w:t xml:space="preserve">dunque </w:t>
      </w:r>
      <w:r w:rsidR="00EF5BC9">
        <w:rPr>
          <w:rFonts w:ascii="Arial" w:hAnsi="Arial" w:cs="Arial"/>
          <w:i/>
          <w:sz w:val="24"/>
          <w:szCs w:val="24"/>
        </w:rPr>
        <w:t>sufficiente “che il SAD collabori con le badanti”; occorre invece che l’ingaggio delle badanti sia per le famiglie uno dei modi con i quali realizzare l’assistenza domiciliare sostenuta dal welfare pubblico.</w:t>
      </w:r>
    </w:p>
    <w:p w14:paraId="4CA9D9F9" w14:textId="5F4E3BC8" w:rsidR="00A1548D" w:rsidRPr="00A1548D" w:rsidRDefault="00A1548D" w:rsidP="00A1548D">
      <w:pPr>
        <w:spacing w:after="0" w:line="240" w:lineRule="atLeast"/>
        <w:jc w:val="both"/>
        <w:rPr>
          <w:rFonts w:ascii="Arial" w:hAnsi="Arial" w:cs="Arial"/>
          <w:i/>
          <w:iCs/>
          <w:sz w:val="24"/>
          <w:szCs w:val="24"/>
        </w:rPr>
      </w:pPr>
      <w:r w:rsidRPr="00A1548D">
        <w:rPr>
          <w:rFonts w:ascii="Arial" w:hAnsi="Arial" w:cs="Arial"/>
          <w:i/>
          <w:iCs/>
          <w:sz w:val="24"/>
          <w:szCs w:val="24"/>
        </w:rPr>
        <w:t xml:space="preserve">L’introduzione di nuovi livelli essenziali non può limitarsi al sociale ma deve anche toccare i LEA sociosanitari, prevedendo al </w:t>
      </w:r>
      <w:bookmarkStart w:id="8" w:name="_Hlk86680039"/>
      <w:r w:rsidRPr="00A1548D">
        <w:rPr>
          <w:rFonts w:ascii="Arial" w:hAnsi="Arial" w:cs="Arial"/>
          <w:i/>
          <w:iCs/>
          <w:sz w:val="24"/>
          <w:szCs w:val="24"/>
        </w:rPr>
        <w:t xml:space="preserve">Capo IV (Assistenza sociosanitaria) del DPCM 12/1/2017 che è opportuno uniformare l’impegno del SSN nell’assistenza domiciliare tutelare a quello già previsto dai LEA sociosanitari per gli inserimenti in struttura residenziale. Ed inoltre </w:t>
      </w:r>
      <w:r w:rsidR="001E3411">
        <w:rPr>
          <w:rFonts w:ascii="Arial" w:hAnsi="Arial" w:cs="Arial"/>
          <w:i/>
          <w:iCs/>
          <w:sz w:val="24"/>
          <w:szCs w:val="24"/>
        </w:rPr>
        <w:t xml:space="preserve">poiché </w:t>
      </w:r>
      <w:r>
        <w:rPr>
          <w:rFonts w:ascii="Arial" w:hAnsi="Arial" w:cs="Arial"/>
          <w:i/>
          <w:iCs/>
          <w:sz w:val="24"/>
          <w:szCs w:val="24"/>
        </w:rPr>
        <w:t xml:space="preserve">va </w:t>
      </w:r>
      <w:r w:rsidRPr="00A1548D">
        <w:rPr>
          <w:rFonts w:ascii="Arial" w:hAnsi="Arial" w:cs="Arial"/>
          <w:i/>
          <w:iCs/>
          <w:sz w:val="24"/>
          <w:szCs w:val="24"/>
        </w:rPr>
        <w:t>rafforzat</w:t>
      </w:r>
      <w:r>
        <w:rPr>
          <w:rFonts w:ascii="Arial" w:hAnsi="Arial" w:cs="Arial"/>
          <w:i/>
          <w:iCs/>
          <w:sz w:val="24"/>
          <w:szCs w:val="24"/>
        </w:rPr>
        <w:t xml:space="preserve">a l’assistenza tutelare domiciliare </w:t>
      </w:r>
      <w:r w:rsidR="001E3411">
        <w:rPr>
          <w:rFonts w:ascii="Arial" w:hAnsi="Arial" w:cs="Arial"/>
          <w:i/>
          <w:iCs/>
          <w:sz w:val="24"/>
          <w:szCs w:val="24"/>
        </w:rPr>
        <w:t xml:space="preserve">tramite </w:t>
      </w:r>
      <w:r>
        <w:rPr>
          <w:rFonts w:ascii="Arial" w:hAnsi="Arial" w:cs="Arial"/>
          <w:i/>
          <w:iCs/>
          <w:sz w:val="24"/>
          <w:szCs w:val="24"/>
        </w:rPr>
        <w:t xml:space="preserve">diverse modalità possibili, </w:t>
      </w:r>
      <w:r w:rsidR="001E3411">
        <w:rPr>
          <w:rFonts w:ascii="Arial" w:hAnsi="Arial" w:cs="Arial"/>
          <w:i/>
          <w:iCs/>
          <w:sz w:val="24"/>
          <w:szCs w:val="24"/>
        </w:rPr>
        <w:t xml:space="preserve">occorre </w:t>
      </w:r>
      <w:r>
        <w:rPr>
          <w:rFonts w:ascii="Arial" w:hAnsi="Arial" w:cs="Arial"/>
          <w:i/>
          <w:iCs/>
          <w:sz w:val="24"/>
          <w:szCs w:val="24"/>
        </w:rPr>
        <w:t>prevede</w:t>
      </w:r>
      <w:r w:rsidR="001E3411">
        <w:rPr>
          <w:rFonts w:ascii="Arial" w:hAnsi="Arial" w:cs="Arial"/>
          <w:i/>
          <w:iCs/>
          <w:sz w:val="24"/>
          <w:szCs w:val="24"/>
        </w:rPr>
        <w:t>re</w:t>
      </w:r>
      <w:r>
        <w:rPr>
          <w:rFonts w:ascii="Arial" w:hAnsi="Arial" w:cs="Arial"/>
          <w:i/>
          <w:iCs/>
          <w:sz w:val="24"/>
          <w:szCs w:val="24"/>
        </w:rPr>
        <w:t xml:space="preserve"> nei LEA che </w:t>
      </w:r>
      <w:r w:rsidRPr="00A1548D">
        <w:rPr>
          <w:rFonts w:ascii="Arial" w:hAnsi="Arial" w:cs="Arial"/>
          <w:i/>
          <w:iCs/>
          <w:sz w:val="24"/>
          <w:szCs w:val="24"/>
        </w:rPr>
        <w:t xml:space="preserve">le cure domiciliari </w:t>
      </w:r>
      <w:r>
        <w:rPr>
          <w:rFonts w:ascii="Arial" w:hAnsi="Arial" w:cs="Arial"/>
          <w:i/>
          <w:iCs/>
          <w:sz w:val="24"/>
          <w:szCs w:val="24"/>
        </w:rPr>
        <w:t xml:space="preserve">possono essere </w:t>
      </w:r>
      <w:r w:rsidRPr="00A1548D">
        <w:rPr>
          <w:rFonts w:ascii="Arial" w:hAnsi="Arial" w:cs="Arial"/>
          <w:i/>
          <w:iCs/>
          <w:sz w:val="24"/>
          <w:szCs w:val="24"/>
        </w:rPr>
        <w:t xml:space="preserve">integrate </w:t>
      </w:r>
      <w:r>
        <w:rPr>
          <w:rFonts w:ascii="Arial" w:hAnsi="Arial" w:cs="Arial"/>
          <w:i/>
          <w:iCs/>
          <w:sz w:val="24"/>
          <w:szCs w:val="24"/>
        </w:rPr>
        <w:t xml:space="preserve">anche da </w:t>
      </w:r>
      <w:r w:rsidRPr="00A1548D">
        <w:rPr>
          <w:rFonts w:ascii="Arial" w:hAnsi="Arial" w:cs="Arial"/>
          <w:i/>
          <w:iCs/>
          <w:sz w:val="24"/>
          <w:szCs w:val="24"/>
        </w:rPr>
        <w:t>prestazioni</w:t>
      </w:r>
      <w:r>
        <w:rPr>
          <w:rFonts w:ascii="Arial" w:hAnsi="Arial" w:cs="Arial"/>
          <w:i/>
          <w:iCs/>
          <w:sz w:val="24"/>
          <w:szCs w:val="24"/>
        </w:rPr>
        <w:t xml:space="preserve"> di </w:t>
      </w:r>
      <w:r w:rsidRPr="00A1548D">
        <w:rPr>
          <w:rFonts w:ascii="Arial" w:hAnsi="Arial" w:cs="Arial"/>
          <w:i/>
          <w:iCs/>
          <w:sz w:val="24"/>
          <w:szCs w:val="24"/>
        </w:rPr>
        <w:t xml:space="preserve">assistenza tutelare messa in opera da operatori non professionali o </w:t>
      </w:r>
      <w:proofErr w:type="gramStart"/>
      <w:r w:rsidRPr="00A1548D">
        <w:rPr>
          <w:rFonts w:ascii="Arial" w:hAnsi="Arial" w:cs="Arial"/>
          <w:i/>
          <w:iCs/>
          <w:sz w:val="24"/>
          <w:szCs w:val="24"/>
        </w:rPr>
        <w:t>dai care</w:t>
      </w:r>
      <w:proofErr w:type="gramEnd"/>
      <w:r w:rsidRPr="00A1548D">
        <w:rPr>
          <w:rFonts w:ascii="Arial" w:hAnsi="Arial" w:cs="Arial"/>
          <w:i/>
          <w:iCs/>
          <w:sz w:val="24"/>
          <w:szCs w:val="24"/>
        </w:rPr>
        <w:t xml:space="preserve"> </w:t>
      </w:r>
      <w:proofErr w:type="spellStart"/>
      <w:r w:rsidRPr="00A1548D">
        <w:rPr>
          <w:rFonts w:ascii="Arial" w:hAnsi="Arial" w:cs="Arial"/>
          <w:i/>
          <w:iCs/>
          <w:sz w:val="24"/>
          <w:szCs w:val="24"/>
        </w:rPr>
        <w:t>giver</w:t>
      </w:r>
      <w:proofErr w:type="spellEnd"/>
      <w:r>
        <w:rPr>
          <w:rFonts w:ascii="Arial" w:hAnsi="Arial" w:cs="Arial"/>
          <w:i/>
          <w:iCs/>
          <w:sz w:val="24"/>
          <w:szCs w:val="24"/>
        </w:rPr>
        <w:t>.</w:t>
      </w:r>
    </w:p>
    <w:bookmarkEnd w:id="8"/>
    <w:p w14:paraId="2B1C09F0" w14:textId="57585679" w:rsidR="00A1548D" w:rsidRPr="00A1548D" w:rsidRDefault="00A1548D" w:rsidP="00A1548D">
      <w:pPr>
        <w:spacing w:after="0" w:line="240" w:lineRule="atLeast"/>
        <w:jc w:val="both"/>
        <w:rPr>
          <w:rFonts w:ascii="Arial" w:hAnsi="Arial" w:cs="Arial"/>
          <w:i/>
          <w:iCs/>
          <w:sz w:val="24"/>
          <w:szCs w:val="24"/>
        </w:rPr>
      </w:pPr>
      <w:r w:rsidRPr="00A1548D">
        <w:rPr>
          <w:rFonts w:ascii="Arial" w:hAnsi="Arial" w:cs="Arial"/>
          <w:i/>
          <w:iCs/>
          <w:sz w:val="24"/>
          <w:szCs w:val="24"/>
        </w:rPr>
        <w:t>Ci sono altre ragioni per assumere in questo modo i LEP/LEPS:</w:t>
      </w:r>
    </w:p>
    <w:p w14:paraId="6DB605EA" w14:textId="54411BB7" w:rsidR="00A1548D" w:rsidRPr="00A1548D" w:rsidRDefault="00A1548D" w:rsidP="00A1548D">
      <w:pPr>
        <w:numPr>
          <w:ilvl w:val="0"/>
          <w:numId w:val="44"/>
        </w:numPr>
        <w:spacing w:after="0" w:line="240" w:lineRule="atLeast"/>
        <w:ind w:left="426"/>
        <w:contextualSpacing/>
        <w:jc w:val="both"/>
        <w:rPr>
          <w:rFonts w:ascii="Arial" w:hAnsi="Arial" w:cs="Arial"/>
          <w:i/>
          <w:iCs/>
          <w:sz w:val="24"/>
          <w:szCs w:val="24"/>
        </w:rPr>
      </w:pPr>
      <w:r w:rsidRPr="00A1548D">
        <w:rPr>
          <w:rFonts w:ascii="Arial" w:hAnsi="Arial" w:cs="Arial"/>
          <w:i/>
          <w:iCs/>
          <w:sz w:val="24"/>
          <w:szCs w:val="24"/>
        </w:rPr>
        <w:t xml:space="preserve">Evitare il rischio che “la politica” (pur di intestarsi qualcosa politicamente molto redditizio, come “dare denaro alle famiglie”) accanto a LEPS/LEA che offrono un piano di assistenza coordinato aggiunga altre misure </w:t>
      </w:r>
      <w:r w:rsidR="001E3411">
        <w:rPr>
          <w:rFonts w:ascii="Arial" w:hAnsi="Arial" w:cs="Arial"/>
          <w:i/>
          <w:iCs/>
          <w:sz w:val="24"/>
          <w:szCs w:val="24"/>
        </w:rPr>
        <w:t xml:space="preserve">del tutto </w:t>
      </w:r>
      <w:r w:rsidRPr="00A1548D">
        <w:rPr>
          <w:rFonts w:ascii="Arial" w:hAnsi="Arial" w:cs="Arial"/>
          <w:i/>
          <w:iCs/>
          <w:sz w:val="24"/>
          <w:szCs w:val="24"/>
        </w:rPr>
        <w:t>separate, come contributi ad hoc per assumere le badanti o per acquistare assistenza domiciliare da imprese. Proposte che sono già presenti e avanzate da alcune forze politiche.</w:t>
      </w:r>
    </w:p>
    <w:p w14:paraId="7B0DD804" w14:textId="77777777" w:rsidR="00A1548D" w:rsidRPr="00A1548D" w:rsidRDefault="00A1548D" w:rsidP="00A1548D">
      <w:pPr>
        <w:numPr>
          <w:ilvl w:val="0"/>
          <w:numId w:val="44"/>
        </w:numPr>
        <w:spacing w:after="0" w:line="240" w:lineRule="atLeast"/>
        <w:ind w:left="426"/>
        <w:contextualSpacing/>
        <w:jc w:val="both"/>
        <w:rPr>
          <w:rFonts w:ascii="Arial" w:hAnsi="Arial" w:cs="Arial"/>
          <w:i/>
          <w:iCs/>
          <w:sz w:val="24"/>
          <w:szCs w:val="24"/>
        </w:rPr>
      </w:pPr>
      <w:r w:rsidRPr="00A1548D">
        <w:rPr>
          <w:rFonts w:ascii="Arial" w:hAnsi="Arial" w:cs="Arial"/>
          <w:i/>
          <w:iCs/>
          <w:sz w:val="24"/>
          <w:szCs w:val="24"/>
        </w:rPr>
        <w:t xml:space="preserve">Evitare il rischio che la famiglia (come oggi accade) debba attivare da sola una sua peregrinazione sia per “chiedere prestazioni diverse a luoghi diversi” sia per “metterle insieme”. </w:t>
      </w:r>
    </w:p>
    <w:p w14:paraId="685D26BC" w14:textId="77777777" w:rsidR="006E15D9" w:rsidRPr="00743179" w:rsidRDefault="006E15D9" w:rsidP="006E15D9">
      <w:pPr>
        <w:spacing w:after="0" w:line="240" w:lineRule="atLeast"/>
        <w:jc w:val="both"/>
        <w:rPr>
          <w:rFonts w:ascii="Arial" w:hAnsi="Arial" w:cs="Arial"/>
          <w:i/>
          <w:sz w:val="24"/>
          <w:szCs w:val="24"/>
        </w:rPr>
      </w:pPr>
    </w:p>
    <w:p w14:paraId="58A3EF7C" w14:textId="77777777" w:rsidR="006E15D9" w:rsidRPr="00743179" w:rsidRDefault="006E15D9" w:rsidP="00573632">
      <w:pPr>
        <w:spacing w:after="0" w:line="240" w:lineRule="atLeast"/>
        <w:rPr>
          <w:rFonts w:ascii="Arial" w:hAnsi="Arial" w:cs="Arial"/>
          <w:i/>
          <w:sz w:val="24"/>
          <w:szCs w:val="24"/>
          <w:u w:val="single"/>
        </w:rPr>
      </w:pPr>
      <w:r w:rsidRPr="00743179">
        <w:rPr>
          <w:rFonts w:ascii="Arial" w:hAnsi="Arial" w:cs="Arial"/>
          <w:i/>
          <w:sz w:val="24"/>
          <w:szCs w:val="24"/>
          <w:u w:val="single"/>
        </w:rPr>
        <w:t>TESTO DELL’ARTICOLO</w:t>
      </w:r>
    </w:p>
    <w:p w14:paraId="2427452F" w14:textId="77777777" w:rsidR="006E15D9" w:rsidRPr="00743179" w:rsidRDefault="006E15D9" w:rsidP="002904F8">
      <w:pPr>
        <w:pStyle w:val="Paragrafoelenco"/>
        <w:numPr>
          <w:ilvl w:val="0"/>
          <w:numId w:val="20"/>
        </w:numPr>
        <w:spacing w:after="0" w:line="240" w:lineRule="atLeast"/>
        <w:jc w:val="both"/>
        <w:rPr>
          <w:rFonts w:ascii="Arial" w:hAnsi="Arial" w:cs="Arial"/>
          <w:sz w:val="24"/>
          <w:szCs w:val="24"/>
        </w:rPr>
      </w:pPr>
      <w:r w:rsidRPr="00743179">
        <w:rPr>
          <w:rFonts w:ascii="Arial" w:hAnsi="Arial" w:cs="Arial"/>
          <w:sz w:val="24"/>
          <w:szCs w:val="24"/>
        </w:rPr>
        <w:t xml:space="preserve">Costituisce priorità del sistema delle cure per la non autosufficienza di cui all’articolo 1 la promozione della permanenza al domicilio delle persone, ove sia appropriata </w:t>
      </w:r>
      <w:r w:rsidR="00DD636B" w:rsidRPr="00743179">
        <w:rPr>
          <w:rFonts w:ascii="Arial" w:hAnsi="Arial" w:cs="Arial"/>
          <w:sz w:val="24"/>
          <w:szCs w:val="24"/>
        </w:rPr>
        <w:t xml:space="preserve">ai bisogni </w:t>
      </w:r>
      <w:r w:rsidRPr="00743179">
        <w:rPr>
          <w:rFonts w:ascii="Arial" w:hAnsi="Arial" w:cs="Arial"/>
          <w:sz w:val="24"/>
          <w:szCs w:val="24"/>
        </w:rPr>
        <w:t>e desiderata.</w:t>
      </w:r>
      <w:r w:rsidR="00077BFB" w:rsidRPr="00743179">
        <w:rPr>
          <w:rFonts w:ascii="Arial" w:hAnsi="Arial" w:cs="Arial"/>
          <w:sz w:val="24"/>
          <w:szCs w:val="24"/>
        </w:rPr>
        <w:t xml:space="preserve"> La possibilità di far permanere al domicilio il non autosufficiente garantendogli una tutela adeguata, o per contro l’inopportunità di tale </w:t>
      </w:r>
      <w:proofErr w:type="spellStart"/>
      <w:r w:rsidR="00077BFB" w:rsidRPr="00743179">
        <w:rPr>
          <w:rFonts w:ascii="Arial" w:hAnsi="Arial" w:cs="Arial"/>
          <w:sz w:val="24"/>
          <w:szCs w:val="24"/>
        </w:rPr>
        <w:t>setting</w:t>
      </w:r>
      <w:proofErr w:type="spellEnd"/>
      <w:r w:rsidR="00077BFB" w:rsidRPr="00743179">
        <w:rPr>
          <w:rFonts w:ascii="Arial" w:hAnsi="Arial" w:cs="Arial"/>
          <w:sz w:val="24"/>
          <w:szCs w:val="24"/>
        </w:rPr>
        <w:t xml:space="preserve"> di cura in assenza di condizioni </w:t>
      </w:r>
      <w:r w:rsidR="007415A7" w:rsidRPr="00743179">
        <w:rPr>
          <w:rFonts w:ascii="Arial" w:hAnsi="Arial" w:cs="Arial"/>
          <w:sz w:val="24"/>
          <w:szCs w:val="24"/>
        </w:rPr>
        <w:t xml:space="preserve">sufficienti ed </w:t>
      </w:r>
      <w:r w:rsidR="00077BFB" w:rsidRPr="00743179">
        <w:rPr>
          <w:rFonts w:ascii="Arial" w:hAnsi="Arial" w:cs="Arial"/>
          <w:sz w:val="24"/>
          <w:szCs w:val="24"/>
        </w:rPr>
        <w:t xml:space="preserve">appropriate, è valutata dalle unità multidimensionali di cui al precedente articolo 2, ovvero dai servizi che devono attivare il piano di assistenza di cui al </w:t>
      </w:r>
      <w:r w:rsidR="00077BFB" w:rsidRPr="00DB3BCD">
        <w:rPr>
          <w:rFonts w:ascii="Arial" w:hAnsi="Arial" w:cs="Arial"/>
          <w:sz w:val="24"/>
          <w:szCs w:val="24"/>
        </w:rPr>
        <w:t>precedente articolo 3,</w:t>
      </w:r>
      <w:r w:rsidR="00077BFB" w:rsidRPr="00743179">
        <w:rPr>
          <w:rFonts w:ascii="Arial" w:hAnsi="Arial" w:cs="Arial"/>
          <w:sz w:val="24"/>
          <w:szCs w:val="24"/>
        </w:rPr>
        <w:t xml:space="preserve"> tenendo conto di tutti i supporti che possono essere </w:t>
      </w:r>
      <w:r w:rsidR="007415A7" w:rsidRPr="00743179">
        <w:rPr>
          <w:rFonts w:ascii="Arial" w:hAnsi="Arial" w:cs="Arial"/>
          <w:sz w:val="24"/>
          <w:szCs w:val="24"/>
        </w:rPr>
        <w:t>promoss</w:t>
      </w:r>
      <w:r w:rsidR="00077BFB" w:rsidRPr="00743179">
        <w:rPr>
          <w:rFonts w:ascii="Arial" w:hAnsi="Arial" w:cs="Arial"/>
          <w:sz w:val="24"/>
          <w:szCs w:val="24"/>
        </w:rPr>
        <w:t>i.</w:t>
      </w:r>
    </w:p>
    <w:p w14:paraId="1195ED73" w14:textId="77777777" w:rsidR="006E15D9" w:rsidRPr="00743179" w:rsidRDefault="006E15D9" w:rsidP="002904F8">
      <w:pPr>
        <w:pStyle w:val="Paragrafoelenco"/>
        <w:numPr>
          <w:ilvl w:val="0"/>
          <w:numId w:val="20"/>
        </w:numPr>
        <w:spacing w:after="0" w:line="240" w:lineRule="atLeast"/>
        <w:jc w:val="both"/>
        <w:rPr>
          <w:rFonts w:ascii="Arial" w:hAnsi="Arial" w:cs="Arial"/>
          <w:sz w:val="24"/>
          <w:szCs w:val="24"/>
        </w:rPr>
      </w:pPr>
      <w:r w:rsidRPr="00743179">
        <w:rPr>
          <w:rFonts w:ascii="Arial" w:hAnsi="Arial" w:cs="Arial"/>
          <w:sz w:val="24"/>
          <w:szCs w:val="24"/>
        </w:rPr>
        <w:t xml:space="preserve">Il piano di assistenza individuale finalizzato all’assistenza domiciliare </w:t>
      </w:r>
      <w:r w:rsidR="00B702EE" w:rsidRPr="00743179">
        <w:rPr>
          <w:rFonts w:ascii="Arial" w:hAnsi="Arial" w:cs="Arial"/>
          <w:sz w:val="24"/>
          <w:szCs w:val="24"/>
        </w:rPr>
        <w:t xml:space="preserve">sociosanitaria </w:t>
      </w:r>
      <w:r w:rsidRPr="00743179">
        <w:rPr>
          <w:rFonts w:ascii="Arial" w:hAnsi="Arial" w:cs="Arial"/>
          <w:sz w:val="24"/>
          <w:szCs w:val="24"/>
        </w:rPr>
        <w:t xml:space="preserve">deve consentire di individuare con la famiglia la modalità più </w:t>
      </w:r>
      <w:r w:rsidR="00077BFB" w:rsidRPr="00743179">
        <w:rPr>
          <w:rFonts w:ascii="Arial" w:hAnsi="Arial" w:cs="Arial"/>
          <w:sz w:val="24"/>
          <w:szCs w:val="24"/>
        </w:rPr>
        <w:t xml:space="preserve">efficace ed </w:t>
      </w:r>
      <w:r w:rsidRPr="00743179">
        <w:rPr>
          <w:rFonts w:ascii="Arial" w:hAnsi="Arial" w:cs="Arial"/>
          <w:sz w:val="24"/>
          <w:szCs w:val="24"/>
        </w:rPr>
        <w:t>appropriata</w:t>
      </w:r>
      <w:r w:rsidR="00077BFB" w:rsidRPr="00743179">
        <w:rPr>
          <w:rFonts w:ascii="Arial" w:hAnsi="Arial" w:cs="Arial"/>
          <w:sz w:val="24"/>
          <w:szCs w:val="24"/>
        </w:rPr>
        <w:t xml:space="preserve"> al momento</w:t>
      </w:r>
      <w:r w:rsidR="007415A7" w:rsidRPr="00743179">
        <w:rPr>
          <w:rFonts w:ascii="Arial" w:hAnsi="Arial" w:cs="Arial"/>
          <w:sz w:val="24"/>
          <w:szCs w:val="24"/>
        </w:rPr>
        <w:t xml:space="preserve"> e al contesto</w:t>
      </w:r>
      <w:r w:rsidRPr="00743179">
        <w:rPr>
          <w:rFonts w:ascii="Arial" w:hAnsi="Arial" w:cs="Arial"/>
          <w:sz w:val="24"/>
          <w:szCs w:val="24"/>
        </w:rPr>
        <w:t xml:space="preserve">, offrendo scelta tra diverse modalità di offerta e di conseguente uso del budget di cura descritto </w:t>
      </w:r>
      <w:r w:rsidR="00DB45E1" w:rsidRPr="00743179">
        <w:rPr>
          <w:rFonts w:ascii="Arial" w:hAnsi="Arial" w:cs="Arial"/>
          <w:sz w:val="24"/>
          <w:szCs w:val="24"/>
        </w:rPr>
        <w:t>all’articolo 3</w:t>
      </w:r>
      <w:r w:rsidRPr="00743179">
        <w:rPr>
          <w:rFonts w:ascii="Arial" w:hAnsi="Arial" w:cs="Arial"/>
          <w:sz w:val="24"/>
          <w:szCs w:val="24"/>
        </w:rPr>
        <w:t xml:space="preserve">, </w:t>
      </w:r>
      <w:r w:rsidR="007415A7" w:rsidRPr="00743179">
        <w:rPr>
          <w:rFonts w:ascii="Arial" w:hAnsi="Arial" w:cs="Arial"/>
          <w:sz w:val="24"/>
          <w:szCs w:val="24"/>
        </w:rPr>
        <w:t>per impiegarlo ne</w:t>
      </w:r>
      <w:r w:rsidRPr="00743179">
        <w:rPr>
          <w:rFonts w:ascii="Arial" w:hAnsi="Arial" w:cs="Arial"/>
          <w:sz w:val="24"/>
          <w:szCs w:val="24"/>
        </w:rPr>
        <w:t xml:space="preserve">lla modalità prescelta. Le Regioni e le Province autonome prevedono pertanto che l’assistenza domiciliare di tutela per i non autosufficienti sia articolata in diverse modalità, da concordare con la famiglia </w:t>
      </w:r>
      <w:r w:rsidR="00DD636B" w:rsidRPr="00743179">
        <w:rPr>
          <w:rFonts w:ascii="Arial" w:hAnsi="Arial" w:cs="Arial"/>
          <w:sz w:val="24"/>
          <w:szCs w:val="24"/>
        </w:rPr>
        <w:t xml:space="preserve">per poterle </w:t>
      </w:r>
      <w:r w:rsidRPr="00743179">
        <w:rPr>
          <w:rFonts w:ascii="Arial" w:eastAsia="Calibri" w:hAnsi="Arial" w:cs="Arial"/>
          <w:sz w:val="24"/>
          <w:szCs w:val="24"/>
        </w:rPr>
        <w:t>adatta</w:t>
      </w:r>
      <w:r w:rsidR="00DD636B" w:rsidRPr="00743179">
        <w:rPr>
          <w:rFonts w:ascii="Arial" w:eastAsia="Calibri" w:hAnsi="Arial" w:cs="Arial"/>
          <w:sz w:val="24"/>
          <w:szCs w:val="24"/>
        </w:rPr>
        <w:t>re</w:t>
      </w:r>
      <w:r w:rsidRPr="00743179">
        <w:rPr>
          <w:rFonts w:ascii="Arial" w:eastAsia="Calibri" w:hAnsi="Arial" w:cs="Arial"/>
          <w:sz w:val="24"/>
          <w:szCs w:val="24"/>
        </w:rPr>
        <w:t xml:space="preserve"> alla specifica situazione</w:t>
      </w:r>
      <w:r w:rsidR="00DD636B" w:rsidRPr="00743179">
        <w:rPr>
          <w:rFonts w:ascii="Arial" w:eastAsia="Calibri" w:hAnsi="Arial" w:cs="Arial"/>
          <w:sz w:val="24"/>
          <w:szCs w:val="24"/>
        </w:rPr>
        <w:t xml:space="preserve"> ed al momento di intervento</w:t>
      </w:r>
      <w:r w:rsidRPr="00743179">
        <w:rPr>
          <w:rFonts w:ascii="Arial" w:eastAsia="Calibri" w:hAnsi="Arial" w:cs="Arial"/>
          <w:sz w:val="24"/>
          <w:szCs w:val="24"/>
        </w:rPr>
        <w:t xml:space="preserve">: </w:t>
      </w:r>
    </w:p>
    <w:p w14:paraId="3FC3124B" w14:textId="77777777" w:rsidR="006E15D9" w:rsidRPr="00A14714" w:rsidRDefault="006E15D9" w:rsidP="002904F8">
      <w:pPr>
        <w:pStyle w:val="Paragrafoelenco"/>
        <w:numPr>
          <w:ilvl w:val="1"/>
          <w:numId w:val="20"/>
        </w:numPr>
        <w:spacing w:after="0" w:line="240" w:lineRule="atLeast"/>
        <w:ind w:left="851"/>
        <w:jc w:val="both"/>
        <w:rPr>
          <w:rFonts w:ascii="Arial" w:hAnsi="Arial" w:cs="Arial"/>
          <w:sz w:val="24"/>
          <w:szCs w:val="24"/>
        </w:rPr>
      </w:pPr>
      <w:r w:rsidRPr="00743179">
        <w:rPr>
          <w:rFonts w:ascii="Arial" w:eastAsia="Calibri" w:hAnsi="Arial" w:cs="Arial"/>
          <w:sz w:val="24"/>
          <w:szCs w:val="24"/>
        </w:rPr>
        <w:t xml:space="preserve">assegni di cura come contributo erogato alla famiglia che assume con contratto regolare lavoratori di sua fiducia, anche assistenti familiari; e con il possibile utilizzo di parte dell’assegno (ove desiderato dai fruitori) in supporti </w:t>
      </w:r>
      <w:r w:rsidR="00B702EE" w:rsidRPr="00743179">
        <w:rPr>
          <w:rFonts w:ascii="Arial" w:eastAsia="Calibri" w:hAnsi="Arial" w:cs="Arial"/>
          <w:sz w:val="24"/>
          <w:szCs w:val="24"/>
        </w:rPr>
        <w:t xml:space="preserve">offerti dal sistema pubblico </w:t>
      </w:r>
      <w:r w:rsidRPr="00743179">
        <w:rPr>
          <w:rFonts w:ascii="Arial" w:eastAsia="Calibri" w:hAnsi="Arial" w:cs="Arial"/>
          <w:sz w:val="24"/>
          <w:szCs w:val="24"/>
        </w:rPr>
        <w:t>per reperire i lavoratori e/o per gestire le incombenze del rapporto di lavoro;</w:t>
      </w:r>
    </w:p>
    <w:p w14:paraId="39A1A5F5" w14:textId="77777777" w:rsidR="006E15D9" w:rsidRPr="00A14714" w:rsidRDefault="006E15D9" w:rsidP="002904F8">
      <w:pPr>
        <w:pStyle w:val="Paragrafoelenco"/>
        <w:numPr>
          <w:ilvl w:val="1"/>
          <w:numId w:val="20"/>
        </w:numPr>
        <w:spacing w:after="0" w:line="240" w:lineRule="atLeast"/>
        <w:ind w:left="851"/>
        <w:jc w:val="both"/>
        <w:rPr>
          <w:rFonts w:ascii="Arial" w:hAnsi="Arial" w:cs="Arial"/>
          <w:sz w:val="24"/>
          <w:szCs w:val="24"/>
        </w:rPr>
      </w:pPr>
      <w:r w:rsidRPr="00A14714">
        <w:rPr>
          <w:rFonts w:ascii="Arial" w:eastAsia="Calibri" w:hAnsi="Arial" w:cs="Arial"/>
          <w:sz w:val="24"/>
          <w:szCs w:val="24"/>
        </w:rPr>
        <w:t xml:space="preserve">contributi </w:t>
      </w:r>
      <w:r w:rsidR="00A14714" w:rsidRPr="00A14714">
        <w:rPr>
          <w:rFonts w:ascii="Arial" w:eastAsia="Calibri" w:hAnsi="Arial" w:cs="Arial"/>
          <w:sz w:val="24"/>
          <w:szCs w:val="24"/>
        </w:rPr>
        <w:t xml:space="preserve">per </w:t>
      </w:r>
      <w:r w:rsidR="00A14714" w:rsidRPr="00A14714">
        <w:rPr>
          <w:rFonts w:ascii="Arial" w:hAnsi="Arial" w:cs="Arial"/>
          <w:sz w:val="24"/>
          <w:szCs w:val="24"/>
        </w:rPr>
        <w:t>cure familiari svolte da un parente o affine entro il 4° grado (comprendendo anche i nipoti indiretti) o da un componente del nucleo familiare anagrafico o di fatto convivente con il beneficiario (con esclusione dell’assistente familiare convivente per ragioni lavorative)</w:t>
      </w:r>
      <w:r w:rsidRPr="00A14714">
        <w:rPr>
          <w:rFonts w:ascii="Arial" w:eastAsia="Calibri" w:hAnsi="Arial" w:cs="Arial"/>
          <w:sz w:val="24"/>
          <w:szCs w:val="24"/>
        </w:rPr>
        <w:t>;</w:t>
      </w:r>
    </w:p>
    <w:p w14:paraId="09687243" w14:textId="77777777" w:rsidR="006E15D9" w:rsidRPr="00A14714" w:rsidRDefault="006E15D9" w:rsidP="002904F8">
      <w:pPr>
        <w:pStyle w:val="Paragrafoelenco"/>
        <w:numPr>
          <w:ilvl w:val="1"/>
          <w:numId w:val="20"/>
        </w:numPr>
        <w:spacing w:after="0" w:line="240" w:lineRule="atLeast"/>
        <w:ind w:left="851"/>
        <w:jc w:val="both"/>
        <w:rPr>
          <w:rFonts w:ascii="Arial" w:hAnsi="Arial" w:cs="Arial"/>
          <w:sz w:val="24"/>
          <w:szCs w:val="24"/>
        </w:rPr>
      </w:pPr>
      <w:r w:rsidRPr="00A14714">
        <w:rPr>
          <w:rFonts w:ascii="Arial" w:eastAsia="Calibri" w:hAnsi="Arial" w:cs="Arial"/>
          <w:sz w:val="24"/>
          <w:szCs w:val="24"/>
        </w:rPr>
        <w:t>affidamento a volontari e rimborso di loro spese;</w:t>
      </w:r>
    </w:p>
    <w:p w14:paraId="06F4280B" w14:textId="77777777" w:rsidR="006E15D9" w:rsidRPr="00A14714" w:rsidRDefault="006E15D9" w:rsidP="002904F8">
      <w:pPr>
        <w:pStyle w:val="Paragrafoelenco"/>
        <w:numPr>
          <w:ilvl w:val="1"/>
          <w:numId w:val="20"/>
        </w:numPr>
        <w:spacing w:after="0" w:line="240" w:lineRule="atLeast"/>
        <w:ind w:left="851"/>
        <w:jc w:val="both"/>
        <w:rPr>
          <w:rFonts w:ascii="Arial" w:hAnsi="Arial" w:cs="Arial"/>
          <w:sz w:val="24"/>
          <w:szCs w:val="24"/>
        </w:rPr>
      </w:pPr>
      <w:r w:rsidRPr="00A14714">
        <w:rPr>
          <w:rFonts w:ascii="Arial" w:eastAsia="Calibri" w:hAnsi="Arial" w:cs="Arial"/>
          <w:sz w:val="24"/>
          <w:szCs w:val="24"/>
        </w:rPr>
        <w:t xml:space="preserve">titoli per l’acquisto e buoni servizio per ricevere da fornitori appositamente accreditati </w:t>
      </w:r>
      <w:r w:rsidR="00B702EE" w:rsidRPr="00A14714">
        <w:rPr>
          <w:rFonts w:ascii="Arial" w:eastAsia="Calibri" w:hAnsi="Arial" w:cs="Arial"/>
          <w:sz w:val="24"/>
          <w:szCs w:val="24"/>
        </w:rPr>
        <w:t xml:space="preserve">dal sistema pubblico </w:t>
      </w:r>
      <w:r w:rsidRPr="00A14714">
        <w:rPr>
          <w:rFonts w:ascii="Arial" w:eastAsia="Calibri" w:hAnsi="Arial" w:cs="Arial"/>
          <w:sz w:val="24"/>
          <w:szCs w:val="24"/>
        </w:rPr>
        <w:t>sia operatori domiciliari (inclusi assistenti familiari) sia pacchetti di altre prestazioni (pasti a domicilio, telesoccorso, ricoveri di sollievo temporanei, piccole manutenzioni</w:t>
      </w:r>
      <w:r w:rsidR="00DD636B" w:rsidRPr="00A14714">
        <w:rPr>
          <w:rFonts w:ascii="Arial" w:eastAsia="Calibri" w:hAnsi="Arial" w:cs="Arial"/>
          <w:sz w:val="24"/>
          <w:szCs w:val="24"/>
        </w:rPr>
        <w:t xml:space="preserve"> nell’abitazione</w:t>
      </w:r>
      <w:r w:rsidRPr="00A14714">
        <w:rPr>
          <w:rFonts w:ascii="Arial" w:eastAsia="Calibri" w:hAnsi="Arial" w:cs="Arial"/>
          <w:sz w:val="24"/>
          <w:szCs w:val="24"/>
        </w:rPr>
        <w:t xml:space="preserve">). </w:t>
      </w:r>
    </w:p>
    <w:p w14:paraId="5FB0EE35" w14:textId="77777777" w:rsidR="006E15D9" w:rsidRPr="00A14714" w:rsidRDefault="006E15D9" w:rsidP="002904F8">
      <w:pPr>
        <w:pStyle w:val="Paragrafoelenco"/>
        <w:numPr>
          <w:ilvl w:val="1"/>
          <w:numId w:val="20"/>
        </w:numPr>
        <w:spacing w:after="0" w:line="240" w:lineRule="atLeast"/>
        <w:ind w:left="851"/>
        <w:jc w:val="both"/>
        <w:rPr>
          <w:rFonts w:ascii="Arial" w:hAnsi="Arial" w:cs="Arial"/>
          <w:sz w:val="24"/>
          <w:szCs w:val="24"/>
        </w:rPr>
      </w:pPr>
      <w:r w:rsidRPr="00A14714">
        <w:rPr>
          <w:rFonts w:ascii="Arial" w:eastAsia="Calibri" w:hAnsi="Arial" w:cs="Arial"/>
          <w:sz w:val="24"/>
          <w:szCs w:val="24"/>
        </w:rPr>
        <w:t>assistenza tutelare prestata da operatori pubblici, o di imprese affidatarie o concessionarie, al domicilio.</w:t>
      </w:r>
    </w:p>
    <w:p w14:paraId="21AF5AA5" w14:textId="5AB76FCA" w:rsidR="00A14714" w:rsidRPr="00A14714" w:rsidRDefault="00A14714" w:rsidP="00A14714">
      <w:pPr>
        <w:spacing w:after="0" w:line="240" w:lineRule="atLeast"/>
        <w:ind w:left="491"/>
        <w:jc w:val="both"/>
        <w:rPr>
          <w:rFonts w:ascii="Arial" w:hAnsi="Arial" w:cs="Arial"/>
          <w:sz w:val="24"/>
          <w:szCs w:val="24"/>
        </w:rPr>
      </w:pPr>
      <w:r w:rsidRPr="00A14714">
        <w:rPr>
          <w:rFonts w:ascii="Arial" w:hAnsi="Arial" w:cs="Arial"/>
          <w:sz w:val="24"/>
          <w:szCs w:val="24"/>
        </w:rPr>
        <w:t xml:space="preserve">Per gli interventi di cui alle lettere b) e </w:t>
      </w:r>
      <w:r>
        <w:rPr>
          <w:rFonts w:ascii="Arial" w:hAnsi="Arial" w:cs="Arial"/>
          <w:sz w:val="24"/>
          <w:szCs w:val="24"/>
        </w:rPr>
        <w:t>c</w:t>
      </w:r>
      <w:r w:rsidRPr="00A14714">
        <w:rPr>
          <w:rFonts w:ascii="Arial" w:hAnsi="Arial" w:cs="Arial"/>
          <w:sz w:val="24"/>
          <w:szCs w:val="24"/>
        </w:rPr>
        <w:t xml:space="preserve">) il budget di cura descritto all’articolo 3 comma 5 è ridotto del </w:t>
      </w:r>
      <w:r w:rsidR="00B737D9">
        <w:rPr>
          <w:rFonts w:ascii="Arial" w:hAnsi="Arial" w:cs="Arial"/>
          <w:sz w:val="24"/>
          <w:szCs w:val="24"/>
        </w:rPr>
        <w:t>5</w:t>
      </w:r>
      <w:r w:rsidRPr="00A14714">
        <w:rPr>
          <w:rFonts w:ascii="Arial" w:hAnsi="Arial" w:cs="Arial"/>
          <w:sz w:val="24"/>
          <w:szCs w:val="24"/>
        </w:rPr>
        <w:t>0%</w:t>
      </w:r>
      <w:r>
        <w:rPr>
          <w:rFonts w:ascii="Arial" w:hAnsi="Arial" w:cs="Arial"/>
          <w:sz w:val="24"/>
          <w:szCs w:val="24"/>
        </w:rPr>
        <w:t>.</w:t>
      </w:r>
    </w:p>
    <w:p w14:paraId="5F353B4A" w14:textId="77777777" w:rsidR="006E15D9" w:rsidRPr="00743179" w:rsidRDefault="006E15D9" w:rsidP="006E15D9">
      <w:pPr>
        <w:spacing w:after="0" w:line="240" w:lineRule="atLeast"/>
        <w:ind w:left="426"/>
        <w:jc w:val="both"/>
        <w:rPr>
          <w:rFonts w:ascii="Arial" w:hAnsi="Arial" w:cs="Arial"/>
          <w:sz w:val="24"/>
          <w:szCs w:val="24"/>
        </w:rPr>
      </w:pPr>
      <w:r w:rsidRPr="00743179">
        <w:rPr>
          <w:rFonts w:ascii="Arial" w:hAnsi="Arial" w:cs="Arial"/>
          <w:sz w:val="24"/>
          <w:szCs w:val="24"/>
        </w:rPr>
        <w:t>Le Regioni e le Province autonome programmano pertanto la messa in opera della gamma di interventi descritti e vigilano sulla loro articolazione, anche tramite l’attribuzione di obiettivi ai Direttori Generali delle aziende sanitarie e la valutazione degli accordi di programma previsti dal</w:t>
      </w:r>
      <w:r w:rsidR="00DB45E1" w:rsidRPr="00743179">
        <w:rPr>
          <w:rFonts w:ascii="Arial" w:hAnsi="Arial" w:cs="Arial"/>
          <w:sz w:val="24"/>
          <w:szCs w:val="24"/>
        </w:rPr>
        <w:t xml:space="preserve"> </w:t>
      </w:r>
      <w:r w:rsidR="00DB45E1" w:rsidRPr="00DB3BCD">
        <w:rPr>
          <w:rFonts w:ascii="Arial" w:hAnsi="Arial" w:cs="Arial"/>
          <w:sz w:val="24"/>
          <w:szCs w:val="24"/>
        </w:rPr>
        <w:t xml:space="preserve">successivo </w:t>
      </w:r>
      <w:r w:rsidRPr="00DB3BCD">
        <w:rPr>
          <w:rFonts w:ascii="Arial" w:hAnsi="Arial" w:cs="Arial"/>
          <w:sz w:val="24"/>
          <w:szCs w:val="24"/>
        </w:rPr>
        <w:t xml:space="preserve">articolo </w:t>
      </w:r>
      <w:r w:rsidR="00DE7762" w:rsidRPr="00DB3BCD">
        <w:rPr>
          <w:rFonts w:ascii="Arial" w:hAnsi="Arial" w:cs="Arial"/>
          <w:sz w:val="24"/>
          <w:szCs w:val="24"/>
        </w:rPr>
        <w:t>20</w:t>
      </w:r>
      <w:r w:rsidRPr="00DB3BCD">
        <w:rPr>
          <w:rFonts w:ascii="Arial" w:hAnsi="Arial" w:cs="Arial"/>
          <w:sz w:val="24"/>
          <w:szCs w:val="24"/>
        </w:rPr>
        <w:t>.</w:t>
      </w:r>
      <w:r w:rsidRPr="00743179">
        <w:rPr>
          <w:rFonts w:ascii="Arial" w:hAnsi="Arial" w:cs="Arial"/>
          <w:b/>
          <w:sz w:val="24"/>
          <w:szCs w:val="24"/>
        </w:rPr>
        <w:t xml:space="preserve"> </w:t>
      </w:r>
      <w:r w:rsidRPr="00743179">
        <w:rPr>
          <w:rFonts w:ascii="Arial" w:hAnsi="Arial" w:cs="Arial"/>
          <w:sz w:val="24"/>
          <w:szCs w:val="24"/>
        </w:rPr>
        <w:t>Qualora entro il territorio di un’</w:t>
      </w:r>
      <w:r w:rsidR="00DD636B" w:rsidRPr="00743179">
        <w:rPr>
          <w:rFonts w:ascii="Arial" w:hAnsi="Arial" w:cs="Arial"/>
          <w:sz w:val="24"/>
          <w:szCs w:val="24"/>
        </w:rPr>
        <w:t>A</w:t>
      </w:r>
      <w:r w:rsidRPr="00743179">
        <w:rPr>
          <w:rFonts w:ascii="Arial" w:hAnsi="Arial" w:cs="Arial"/>
          <w:sz w:val="24"/>
          <w:szCs w:val="24"/>
        </w:rPr>
        <w:t xml:space="preserve">zienda </w:t>
      </w:r>
      <w:r w:rsidR="00DD636B" w:rsidRPr="00743179">
        <w:rPr>
          <w:rFonts w:ascii="Arial" w:hAnsi="Arial" w:cs="Arial"/>
          <w:sz w:val="24"/>
          <w:szCs w:val="24"/>
        </w:rPr>
        <w:t>S</w:t>
      </w:r>
      <w:r w:rsidRPr="00743179">
        <w:rPr>
          <w:rFonts w:ascii="Arial" w:hAnsi="Arial" w:cs="Arial"/>
          <w:sz w:val="24"/>
          <w:szCs w:val="24"/>
        </w:rPr>
        <w:t xml:space="preserve">anitaria non sia possibile la messa in opera di tutte le modalità sopra descritte, la deroga temporanea in merito deve essere </w:t>
      </w:r>
      <w:r w:rsidR="00DE7762" w:rsidRPr="00743179">
        <w:rPr>
          <w:rFonts w:ascii="Arial" w:hAnsi="Arial" w:cs="Arial"/>
          <w:sz w:val="24"/>
          <w:szCs w:val="24"/>
        </w:rPr>
        <w:t xml:space="preserve">autorizzata </w:t>
      </w:r>
      <w:r w:rsidRPr="00743179">
        <w:rPr>
          <w:rFonts w:ascii="Arial" w:hAnsi="Arial" w:cs="Arial"/>
          <w:sz w:val="24"/>
          <w:szCs w:val="24"/>
        </w:rPr>
        <w:t>dalle Regioni e dalle Province autonome in base a una relazione motivata dell’azienda.</w:t>
      </w:r>
    </w:p>
    <w:p w14:paraId="18306D70" w14:textId="3390D234" w:rsidR="006E15D9" w:rsidRPr="00743179" w:rsidRDefault="006E15D9" w:rsidP="006E15D9">
      <w:pPr>
        <w:spacing w:after="0" w:line="240" w:lineRule="atLeast"/>
        <w:ind w:left="426"/>
        <w:jc w:val="both"/>
        <w:rPr>
          <w:rFonts w:ascii="Arial" w:hAnsi="Arial" w:cs="Arial"/>
          <w:sz w:val="24"/>
          <w:szCs w:val="24"/>
        </w:rPr>
      </w:pPr>
      <w:r w:rsidRPr="00743179">
        <w:rPr>
          <w:rFonts w:ascii="Arial" w:hAnsi="Arial" w:cs="Arial"/>
          <w:sz w:val="24"/>
          <w:szCs w:val="24"/>
        </w:rPr>
        <w:t xml:space="preserve">La capacità di utilizzare il budget di cura per fornire prestazioni ed offerte </w:t>
      </w:r>
      <w:r w:rsidR="00DE7762" w:rsidRPr="00743179">
        <w:rPr>
          <w:rFonts w:ascii="Arial" w:hAnsi="Arial" w:cs="Arial"/>
          <w:sz w:val="24"/>
          <w:szCs w:val="24"/>
        </w:rPr>
        <w:t xml:space="preserve">di supporto domiciliare che siano </w:t>
      </w:r>
      <w:r w:rsidR="0046546F" w:rsidRPr="00743179">
        <w:rPr>
          <w:rFonts w:ascii="Arial" w:hAnsi="Arial" w:cs="Arial"/>
          <w:sz w:val="24"/>
          <w:szCs w:val="24"/>
        </w:rPr>
        <w:t xml:space="preserve">ampiamente </w:t>
      </w:r>
      <w:r w:rsidRPr="00743179">
        <w:rPr>
          <w:rFonts w:ascii="Arial" w:hAnsi="Arial" w:cs="Arial"/>
          <w:sz w:val="24"/>
          <w:szCs w:val="24"/>
        </w:rPr>
        <w:t>articolate e flessibili costituisce titolo preferenziale nell</w:t>
      </w:r>
      <w:r w:rsidR="004B2D5F">
        <w:rPr>
          <w:rFonts w:ascii="Arial" w:hAnsi="Arial" w:cs="Arial"/>
          <w:sz w:val="24"/>
          <w:szCs w:val="24"/>
        </w:rPr>
        <w:t>e</w:t>
      </w:r>
      <w:r w:rsidRPr="00743179">
        <w:rPr>
          <w:rFonts w:ascii="Arial" w:hAnsi="Arial" w:cs="Arial"/>
          <w:sz w:val="24"/>
          <w:szCs w:val="24"/>
        </w:rPr>
        <w:t xml:space="preserve"> procedure di selezione da parte delle pubbliche amministrazioni per assegnare a fornitori affidamento o concessione di servizi</w:t>
      </w:r>
      <w:r w:rsidR="00DD636B" w:rsidRPr="00743179">
        <w:rPr>
          <w:rFonts w:ascii="Arial" w:hAnsi="Arial" w:cs="Arial"/>
          <w:sz w:val="24"/>
          <w:szCs w:val="24"/>
        </w:rPr>
        <w:t xml:space="preserve"> in materia</w:t>
      </w:r>
      <w:r w:rsidR="00DE7762" w:rsidRPr="00743179">
        <w:rPr>
          <w:rFonts w:ascii="Arial" w:hAnsi="Arial" w:cs="Arial"/>
          <w:sz w:val="24"/>
          <w:szCs w:val="24"/>
        </w:rPr>
        <w:t>, nonché nelle procedure di accreditamento di tali fornitori</w:t>
      </w:r>
      <w:r w:rsidR="00077BFB" w:rsidRPr="00743179">
        <w:rPr>
          <w:rFonts w:ascii="Arial" w:hAnsi="Arial" w:cs="Arial"/>
          <w:sz w:val="24"/>
          <w:szCs w:val="24"/>
        </w:rPr>
        <w:t>.</w:t>
      </w:r>
    </w:p>
    <w:p w14:paraId="14E31637" w14:textId="2AD4EE51" w:rsidR="00353259" w:rsidRDefault="00353259" w:rsidP="002904F8">
      <w:pPr>
        <w:pStyle w:val="Paragrafoelenco"/>
        <w:numPr>
          <w:ilvl w:val="0"/>
          <w:numId w:val="20"/>
        </w:numPr>
        <w:spacing w:after="0" w:line="240" w:lineRule="atLeast"/>
        <w:jc w:val="both"/>
        <w:rPr>
          <w:rFonts w:ascii="Arial" w:hAnsi="Arial" w:cs="Arial"/>
          <w:sz w:val="24"/>
          <w:szCs w:val="24"/>
        </w:rPr>
      </w:pPr>
      <w:r w:rsidRPr="00743179">
        <w:rPr>
          <w:rFonts w:ascii="Arial" w:hAnsi="Arial" w:cs="Arial"/>
          <w:sz w:val="24"/>
          <w:szCs w:val="24"/>
        </w:rPr>
        <w:t xml:space="preserve">Anche quando consiste solo in un assegno di cura come descritto al comma precedente, il piano di assistenza domiciliare garantisce che non </w:t>
      </w:r>
      <w:r w:rsidR="00B702EE" w:rsidRPr="00743179">
        <w:rPr>
          <w:rFonts w:ascii="Arial" w:hAnsi="Arial" w:cs="Arial"/>
          <w:sz w:val="24"/>
          <w:szCs w:val="24"/>
        </w:rPr>
        <w:t xml:space="preserve">gravi solo sulla </w:t>
      </w:r>
      <w:r w:rsidRPr="00743179">
        <w:rPr>
          <w:rFonts w:ascii="Arial" w:hAnsi="Arial" w:cs="Arial"/>
          <w:sz w:val="24"/>
          <w:szCs w:val="24"/>
        </w:rPr>
        <w:t xml:space="preserve">famiglia </w:t>
      </w:r>
      <w:r w:rsidR="00B702EE" w:rsidRPr="00743179">
        <w:rPr>
          <w:rFonts w:ascii="Arial" w:hAnsi="Arial" w:cs="Arial"/>
          <w:sz w:val="24"/>
          <w:szCs w:val="24"/>
        </w:rPr>
        <w:t xml:space="preserve">il ruolo di </w:t>
      </w:r>
      <w:r w:rsidRPr="00743179">
        <w:rPr>
          <w:rFonts w:ascii="Arial" w:hAnsi="Arial" w:cs="Arial"/>
          <w:sz w:val="24"/>
          <w:szCs w:val="24"/>
        </w:rPr>
        <w:t xml:space="preserve">monitorare l’efficacia e l’appropriatezza dell’assistenza, ma che sia identificato un operatore del sistema dei servizi con tale </w:t>
      </w:r>
      <w:r w:rsidR="00077BFB" w:rsidRPr="00743179">
        <w:rPr>
          <w:rFonts w:ascii="Arial" w:hAnsi="Arial" w:cs="Arial"/>
          <w:sz w:val="24"/>
          <w:szCs w:val="24"/>
        </w:rPr>
        <w:t xml:space="preserve">specifica </w:t>
      </w:r>
      <w:r w:rsidRPr="00743179">
        <w:rPr>
          <w:rFonts w:ascii="Arial" w:hAnsi="Arial" w:cs="Arial"/>
          <w:sz w:val="24"/>
          <w:szCs w:val="24"/>
        </w:rPr>
        <w:t>responsabilità</w:t>
      </w:r>
      <w:r w:rsidR="00142BF9" w:rsidRPr="00743179">
        <w:rPr>
          <w:rFonts w:ascii="Arial" w:hAnsi="Arial" w:cs="Arial"/>
          <w:sz w:val="24"/>
          <w:szCs w:val="24"/>
        </w:rPr>
        <w:t>.</w:t>
      </w:r>
    </w:p>
    <w:p w14:paraId="4A17408C" w14:textId="211124E1" w:rsidR="00A1548D" w:rsidRPr="00A1548D" w:rsidRDefault="00A1548D" w:rsidP="00A1548D">
      <w:pPr>
        <w:pStyle w:val="Paragrafoelenco"/>
        <w:numPr>
          <w:ilvl w:val="0"/>
          <w:numId w:val="20"/>
        </w:numPr>
        <w:spacing w:after="0" w:line="240" w:lineRule="atLeast"/>
        <w:jc w:val="both"/>
        <w:rPr>
          <w:rFonts w:ascii="Arial" w:hAnsi="Arial" w:cs="Arial"/>
          <w:sz w:val="24"/>
          <w:szCs w:val="24"/>
        </w:rPr>
      </w:pPr>
      <w:r w:rsidRPr="00A1548D">
        <w:rPr>
          <w:rFonts w:ascii="Arial" w:hAnsi="Arial" w:cs="Arial"/>
          <w:sz w:val="24"/>
          <w:szCs w:val="24"/>
        </w:rPr>
        <w:t>Poiché è opportuno uniformare l’impegno del SSN nell’assistenza domiciliare tutelare a quello già previsto dai LEA sociosanitari per gli inserimenti in struttura residenziale, nel Capo IV (Assistenza sociosanitaria) del DPCM 12/1/2017 i meccanismi di costruzione del piano di assistenza domiciliare devono per entrambi fondarsi su un budget di cura compartecipato</w:t>
      </w:r>
      <w:r>
        <w:rPr>
          <w:rFonts w:ascii="Arial" w:hAnsi="Arial" w:cs="Arial"/>
          <w:sz w:val="24"/>
          <w:szCs w:val="24"/>
        </w:rPr>
        <w:t xml:space="preserve"> tra SSN, utente e/o Comuni</w:t>
      </w:r>
      <w:r w:rsidRPr="00A1548D">
        <w:rPr>
          <w:rFonts w:ascii="Arial" w:hAnsi="Arial" w:cs="Arial"/>
          <w:sz w:val="24"/>
          <w:szCs w:val="24"/>
        </w:rPr>
        <w:t>. Ed inoltre essere rafforzati introducendo la seguente modifica: all’articolo 22, al comma 4, le frasi “</w:t>
      </w:r>
      <w:r w:rsidRPr="00A1548D">
        <w:rPr>
          <w:rFonts w:ascii="Arial" w:hAnsi="Arial" w:cs="Arial"/>
          <w:i/>
          <w:iCs/>
          <w:sz w:val="24"/>
          <w:szCs w:val="24"/>
        </w:rPr>
        <w:t>le cure domiciliari sono integrate da prestazioni di aiuto infermieristico e assistenza tutelare professionale alla persona. Le suddette prestazioni di aiuto infermieristico e assistenza tutelare professionale</w:t>
      </w:r>
      <w:r w:rsidR="00B737D9">
        <w:rPr>
          <w:rFonts w:ascii="Arial" w:hAnsi="Arial" w:cs="Arial"/>
          <w:i/>
          <w:iCs/>
          <w:sz w:val="24"/>
          <w:szCs w:val="24"/>
        </w:rPr>
        <w:t>...</w:t>
      </w:r>
      <w:r w:rsidRPr="00A1548D">
        <w:rPr>
          <w:rFonts w:ascii="Arial" w:hAnsi="Arial" w:cs="Arial"/>
          <w:sz w:val="24"/>
          <w:szCs w:val="24"/>
        </w:rPr>
        <w:t>” sono sostituite dalle seguenti frasi</w:t>
      </w:r>
      <w:proofErr w:type="gramStart"/>
      <w:r w:rsidRPr="00A1548D">
        <w:rPr>
          <w:rFonts w:ascii="Arial" w:hAnsi="Arial" w:cs="Arial"/>
          <w:sz w:val="24"/>
          <w:szCs w:val="24"/>
        </w:rPr>
        <w:t>: ”</w:t>
      </w:r>
      <w:r w:rsidRPr="00A1548D">
        <w:rPr>
          <w:rFonts w:ascii="Arial" w:hAnsi="Arial" w:cs="Arial"/>
          <w:i/>
          <w:iCs/>
          <w:sz w:val="24"/>
          <w:szCs w:val="24"/>
        </w:rPr>
        <w:t>le</w:t>
      </w:r>
      <w:proofErr w:type="gramEnd"/>
      <w:r w:rsidRPr="00A1548D">
        <w:rPr>
          <w:rFonts w:ascii="Arial" w:hAnsi="Arial" w:cs="Arial"/>
          <w:i/>
          <w:iCs/>
          <w:sz w:val="24"/>
          <w:szCs w:val="24"/>
        </w:rPr>
        <w:t xml:space="preserve"> cure domiciliari sono integrate da prestazioni di aiuto infermieristico, assistenza tutelare professionale alla persona, assistenza tutelare messa in opera da operatori non professionali o dai care </w:t>
      </w:r>
      <w:proofErr w:type="spellStart"/>
      <w:r w:rsidRPr="00A1548D">
        <w:rPr>
          <w:rFonts w:ascii="Arial" w:hAnsi="Arial" w:cs="Arial"/>
          <w:i/>
          <w:iCs/>
          <w:sz w:val="24"/>
          <w:szCs w:val="24"/>
        </w:rPr>
        <w:t>giver</w:t>
      </w:r>
      <w:proofErr w:type="spellEnd"/>
      <w:r w:rsidRPr="00A1548D">
        <w:rPr>
          <w:rFonts w:ascii="Arial" w:hAnsi="Arial" w:cs="Arial"/>
          <w:i/>
          <w:iCs/>
          <w:sz w:val="24"/>
          <w:szCs w:val="24"/>
        </w:rPr>
        <w:t>. Le suddette prestazioni</w:t>
      </w:r>
      <w:r w:rsidR="00B737D9" w:rsidRPr="00B737D9">
        <w:rPr>
          <w:rFonts w:ascii="Arial" w:hAnsi="Arial" w:cs="Arial"/>
          <w:i/>
          <w:iCs/>
          <w:sz w:val="24"/>
          <w:szCs w:val="24"/>
        </w:rPr>
        <w:t xml:space="preserve"> </w:t>
      </w:r>
      <w:r w:rsidR="00B737D9" w:rsidRPr="00A1548D">
        <w:rPr>
          <w:rFonts w:ascii="Arial" w:hAnsi="Arial" w:cs="Arial"/>
          <w:i/>
          <w:iCs/>
          <w:sz w:val="24"/>
          <w:szCs w:val="24"/>
        </w:rPr>
        <w:t>di aiuto infermieristico e assistenza tutelare</w:t>
      </w:r>
      <w:r w:rsidR="00B737D9">
        <w:rPr>
          <w:rFonts w:ascii="Arial" w:hAnsi="Arial" w:cs="Arial"/>
          <w:i/>
          <w:iCs/>
          <w:sz w:val="24"/>
          <w:szCs w:val="24"/>
        </w:rPr>
        <w:t>...</w:t>
      </w:r>
      <w:r w:rsidRPr="00A1548D">
        <w:rPr>
          <w:rFonts w:ascii="Arial" w:hAnsi="Arial" w:cs="Arial"/>
          <w:sz w:val="24"/>
          <w:szCs w:val="24"/>
        </w:rPr>
        <w:t>”</w:t>
      </w:r>
      <w:r>
        <w:rPr>
          <w:rFonts w:ascii="Arial" w:hAnsi="Arial" w:cs="Arial"/>
          <w:sz w:val="24"/>
          <w:szCs w:val="24"/>
        </w:rPr>
        <w:t>.</w:t>
      </w:r>
    </w:p>
    <w:p w14:paraId="66D7FC1E" w14:textId="77777777" w:rsidR="006E15D9" w:rsidRPr="00743179" w:rsidRDefault="006E15D9" w:rsidP="002904F8">
      <w:pPr>
        <w:pStyle w:val="Paragrafoelenco"/>
        <w:numPr>
          <w:ilvl w:val="0"/>
          <w:numId w:val="20"/>
        </w:numPr>
        <w:spacing w:after="0" w:line="240" w:lineRule="atLeast"/>
        <w:jc w:val="both"/>
        <w:rPr>
          <w:rFonts w:ascii="Arial" w:hAnsi="Arial" w:cs="Arial"/>
          <w:sz w:val="24"/>
          <w:szCs w:val="24"/>
        </w:rPr>
      </w:pPr>
      <w:r w:rsidRPr="00743179">
        <w:rPr>
          <w:rFonts w:ascii="Arial" w:hAnsi="Arial" w:cs="Arial"/>
          <w:sz w:val="24"/>
          <w:szCs w:val="24"/>
        </w:rPr>
        <w:t>Le Regioni e le Province autonome organizzano un sistema che consenta di favorire l’incontro tra domanda delle famiglie ed offerta di lavoro domiciliare di tutela tramite i servizi per il lavoro, anche offrendo alle famiglie elenchi di lavoratori disponibili, con indicazione di coloro che sono in possesso di esperienze e</w:t>
      </w:r>
      <w:r w:rsidR="00BB29C5" w:rsidRPr="00743179">
        <w:rPr>
          <w:rFonts w:ascii="Arial" w:hAnsi="Arial" w:cs="Arial"/>
          <w:sz w:val="24"/>
          <w:szCs w:val="24"/>
        </w:rPr>
        <w:t>/o</w:t>
      </w:r>
      <w:r w:rsidRPr="00743179">
        <w:rPr>
          <w:rFonts w:ascii="Arial" w:hAnsi="Arial" w:cs="Arial"/>
          <w:sz w:val="24"/>
          <w:szCs w:val="24"/>
        </w:rPr>
        <w:t xml:space="preserve"> del titolo di cui al</w:t>
      </w:r>
      <w:r w:rsidR="00DB45E1" w:rsidRPr="00743179">
        <w:rPr>
          <w:rFonts w:ascii="Arial" w:hAnsi="Arial" w:cs="Arial"/>
          <w:sz w:val="24"/>
          <w:szCs w:val="24"/>
        </w:rPr>
        <w:t xml:space="preserve"> successivo </w:t>
      </w:r>
      <w:r w:rsidRPr="00DB3BCD">
        <w:rPr>
          <w:rFonts w:ascii="Arial" w:hAnsi="Arial" w:cs="Arial"/>
          <w:sz w:val="24"/>
          <w:szCs w:val="24"/>
        </w:rPr>
        <w:t>articolo 1</w:t>
      </w:r>
      <w:r w:rsidR="00077BFB" w:rsidRPr="00DB3BCD">
        <w:rPr>
          <w:rFonts w:ascii="Arial" w:hAnsi="Arial" w:cs="Arial"/>
          <w:sz w:val="24"/>
          <w:szCs w:val="24"/>
        </w:rPr>
        <w:t>7</w:t>
      </w:r>
      <w:r w:rsidRPr="00DB3BCD">
        <w:rPr>
          <w:rFonts w:ascii="Arial" w:hAnsi="Arial" w:cs="Arial"/>
          <w:sz w:val="24"/>
          <w:szCs w:val="24"/>
        </w:rPr>
        <w:t>.</w:t>
      </w:r>
    </w:p>
    <w:p w14:paraId="06EFF753" w14:textId="77777777" w:rsidR="00353259" w:rsidRPr="00743179" w:rsidRDefault="00353259" w:rsidP="002904F8">
      <w:pPr>
        <w:pStyle w:val="Paragrafoelenco"/>
        <w:numPr>
          <w:ilvl w:val="0"/>
          <w:numId w:val="20"/>
        </w:numPr>
        <w:spacing w:after="0" w:line="240" w:lineRule="atLeast"/>
        <w:jc w:val="both"/>
        <w:rPr>
          <w:rFonts w:ascii="Arial" w:hAnsi="Arial" w:cs="Arial"/>
          <w:sz w:val="24"/>
          <w:szCs w:val="24"/>
        </w:rPr>
      </w:pPr>
      <w:r w:rsidRPr="00743179">
        <w:rPr>
          <w:rFonts w:ascii="Arial" w:hAnsi="Arial" w:cs="Arial"/>
          <w:sz w:val="24"/>
          <w:szCs w:val="24"/>
        </w:rPr>
        <w:t xml:space="preserve">Ove necessario i servizi sanitari e sociali locali prevedono che al piano di assistenza domiciliare </w:t>
      </w:r>
      <w:r w:rsidR="00B702EE" w:rsidRPr="00743179">
        <w:rPr>
          <w:rFonts w:ascii="Arial" w:hAnsi="Arial" w:cs="Arial"/>
          <w:sz w:val="24"/>
          <w:szCs w:val="24"/>
        </w:rPr>
        <w:t xml:space="preserve">sociosanitaria </w:t>
      </w:r>
      <w:r w:rsidR="00BB29C5" w:rsidRPr="00743179">
        <w:rPr>
          <w:rFonts w:ascii="Arial" w:hAnsi="Arial" w:cs="Arial"/>
          <w:sz w:val="24"/>
          <w:szCs w:val="24"/>
        </w:rPr>
        <w:t xml:space="preserve">attivato con il budget di cura </w:t>
      </w:r>
      <w:r w:rsidRPr="00743179">
        <w:rPr>
          <w:rFonts w:ascii="Arial" w:hAnsi="Arial" w:cs="Arial"/>
          <w:sz w:val="24"/>
          <w:szCs w:val="24"/>
        </w:rPr>
        <w:t xml:space="preserve">si </w:t>
      </w:r>
      <w:r w:rsidR="00BB29C5" w:rsidRPr="00743179">
        <w:rPr>
          <w:rFonts w:ascii="Arial" w:hAnsi="Arial" w:cs="Arial"/>
          <w:sz w:val="24"/>
          <w:szCs w:val="24"/>
        </w:rPr>
        <w:t xml:space="preserve">aggiungano </w:t>
      </w:r>
      <w:r w:rsidRPr="00743179">
        <w:rPr>
          <w:rFonts w:ascii="Arial" w:hAnsi="Arial" w:cs="Arial"/>
          <w:sz w:val="24"/>
          <w:szCs w:val="24"/>
        </w:rPr>
        <w:t>interventi di diverse figure professionali, quali psicologi od educatori</w:t>
      </w:r>
      <w:r w:rsidR="00BB29C5" w:rsidRPr="00743179">
        <w:rPr>
          <w:rFonts w:ascii="Arial" w:hAnsi="Arial" w:cs="Arial"/>
          <w:sz w:val="24"/>
          <w:szCs w:val="24"/>
        </w:rPr>
        <w:t>.</w:t>
      </w:r>
    </w:p>
    <w:p w14:paraId="3EEFD842" w14:textId="77777777" w:rsidR="006E15D9" w:rsidRPr="00743179" w:rsidRDefault="006E15D9" w:rsidP="006E15D9">
      <w:pPr>
        <w:spacing w:after="0" w:line="240" w:lineRule="atLeast"/>
        <w:jc w:val="both"/>
        <w:rPr>
          <w:rFonts w:ascii="Arial" w:hAnsi="Arial" w:cs="Arial"/>
          <w:b/>
          <w:sz w:val="24"/>
          <w:szCs w:val="24"/>
        </w:rPr>
      </w:pPr>
    </w:p>
    <w:p w14:paraId="12484328" w14:textId="77777777" w:rsidR="00001086" w:rsidRPr="00743179" w:rsidRDefault="00001086" w:rsidP="00001086">
      <w:pPr>
        <w:pStyle w:val="Titolo1"/>
        <w:spacing w:before="0" w:line="240" w:lineRule="atLeast"/>
        <w:jc w:val="center"/>
        <w:rPr>
          <w:color w:val="auto"/>
        </w:rPr>
      </w:pPr>
      <w:bookmarkStart w:id="9" w:name="_Toc94102792"/>
      <w:r w:rsidRPr="00743179">
        <w:rPr>
          <w:color w:val="auto"/>
        </w:rPr>
        <w:t>Art. 7) I servizi semiresidenziali a frequenza diurna</w:t>
      </w:r>
      <w:bookmarkEnd w:id="9"/>
    </w:p>
    <w:p w14:paraId="79450D93" w14:textId="77777777" w:rsidR="00001086" w:rsidRPr="00743179" w:rsidRDefault="00001086" w:rsidP="00573632">
      <w:pPr>
        <w:spacing w:after="0" w:line="240" w:lineRule="atLeast"/>
        <w:rPr>
          <w:rFonts w:ascii="Arial" w:hAnsi="Arial" w:cs="Arial"/>
          <w:i/>
          <w:sz w:val="24"/>
          <w:szCs w:val="24"/>
          <w:u w:val="single"/>
        </w:rPr>
      </w:pPr>
      <w:r w:rsidRPr="00743179">
        <w:rPr>
          <w:rFonts w:ascii="Arial" w:hAnsi="Arial" w:cs="Arial"/>
          <w:i/>
          <w:sz w:val="24"/>
          <w:szCs w:val="24"/>
          <w:u w:val="single"/>
        </w:rPr>
        <w:t>MOTIVAZIONE</w:t>
      </w:r>
    </w:p>
    <w:p w14:paraId="6926BB82" w14:textId="62C1FB03" w:rsidR="00001086" w:rsidRPr="00743179" w:rsidRDefault="004B2D5F" w:rsidP="00573632">
      <w:pPr>
        <w:spacing w:after="0" w:line="240" w:lineRule="atLeast"/>
        <w:jc w:val="both"/>
        <w:rPr>
          <w:rFonts w:ascii="Arial" w:hAnsi="Arial" w:cs="Arial"/>
          <w:i/>
          <w:sz w:val="24"/>
          <w:szCs w:val="24"/>
        </w:rPr>
      </w:pPr>
      <w:r>
        <w:rPr>
          <w:rFonts w:ascii="Arial" w:hAnsi="Arial" w:cs="Arial"/>
          <w:i/>
          <w:sz w:val="24"/>
          <w:szCs w:val="24"/>
        </w:rPr>
        <w:t xml:space="preserve">Sono presenti </w:t>
      </w:r>
      <w:r w:rsidR="00001086" w:rsidRPr="00743179">
        <w:rPr>
          <w:rFonts w:ascii="Arial" w:hAnsi="Arial" w:cs="Arial"/>
          <w:i/>
          <w:sz w:val="24"/>
          <w:szCs w:val="24"/>
        </w:rPr>
        <w:t>gravi carenze e difformità territoriali nell</w:t>
      </w:r>
      <w:r>
        <w:rPr>
          <w:rFonts w:ascii="Arial" w:hAnsi="Arial" w:cs="Arial"/>
          <w:i/>
          <w:sz w:val="24"/>
          <w:szCs w:val="24"/>
        </w:rPr>
        <w:t>a</w:t>
      </w:r>
      <w:r w:rsidR="00001086" w:rsidRPr="00743179">
        <w:rPr>
          <w:rFonts w:ascii="Arial" w:hAnsi="Arial" w:cs="Arial"/>
          <w:i/>
          <w:sz w:val="24"/>
          <w:szCs w:val="24"/>
        </w:rPr>
        <w:t xml:space="preserve"> presenza di Centri diurni per demenze</w:t>
      </w:r>
      <w:r>
        <w:rPr>
          <w:rFonts w:ascii="Arial" w:hAnsi="Arial" w:cs="Arial"/>
          <w:i/>
          <w:sz w:val="24"/>
          <w:szCs w:val="24"/>
        </w:rPr>
        <w:t>, mentre questo servizio è un corollario cruciale per rendere efficace l’assistenza domiciliare per questo tipo di utenti</w:t>
      </w:r>
      <w:r w:rsidR="00001086" w:rsidRPr="00743179">
        <w:rPr>
          <w:rFonts w:ascii="Arial" w:hAnsi="Arial" w:cs="Arial"/>
          <w:i/>
          <w:sz w:val="24"/>
          <w:szCs w:val="24"/>
        </w:rPr>
        <w:t xml:space="preserve">. </w:t>
      </w:r>
      <w:proofErr w:type="gramStart"/>
      <w:r w:rsidR="00001086" w:rsidRPr="00743179">
        <w:rPr>
          <w:rFonts w:ascii="Arial" w:hAnsi="Arial" w:cs="Arial"/>
          <w:i/>
          <w:sz w:val="24"/>
          <w:szCs w:val="24"/>
        </w:rPr>
        <w:t>E</w:t>
      </w:r>
      <w:proofErr w:type="gramEnd"/>
      <w:r w:rsidR="00001086" w:rsidRPr="00743179">
        <w:rPr>
          <w:rFonts w:ascii="Arial" w:hAnsi="Arial" w:cs="Arial"/>
          <w:i/>
          <w:sz w:val="24"/>
          <w:szCs w:val="24"/>
        </w:rPr>
        <w:t xml:space="preserve"> questo servizio non è stato esplicitato come componente dei LEA nel </w:t>
      </w:r>
      <w:proofErr w:type="spellStart"/>
      <w:r w:rsidR="00001086" w:rsidRPr="00743179">
        <w:rPr>
          <w:rFonts w:ascii="Arial" w:hAnsi="Arial" w:cs="Arial"/>
          <w:i/>
          <w:sz w:val="24"/>
          <w:szCs w:val="24"/>
        </w:rPr>
        <w:t>dPCM</w:t>
      </w:r>
      <w:proofErr w:type="spellEnd"/>
      <w:r w:rsidR="00001086" w:rsidRPr="00743179">
        <w:rPr>
          <w:rFonts w:ascii="Arial" w:hAnsi="Arial" w:cs="Arial"/>
          <w:i/>
          <w:sz w:val="24"/>
          <w:szCs w:val="24"/>
        </w:rPr>
        <w:t xml:space="preserve"> 7/2017, che invece descrivono come LEA altri Centri diurni, come quelli per disabili.</w:t>
      </w:r>
    </w:p>
    <w:p w14:paraId="0DF454DA" w14:textId="77777777" w:rsidR="00E1327B" w:rsidRPr="00743179" w:rsidRDefault="00E1327B" w:rsidP="00573632">
      <w:pPr>
        <w:spacing w:after="0" w:line="240" w:lineRule="atLeast"/>
        <w:jc w:val="both"/>
        <w:rPr>
          <w:rFonts w:ascii="Arial" w:hAnsi="Arial" w:cs="Arial"/>
          <w:i/>
          <w:sz w:val="24"/>
          <w:szCs w:val="24"/>
        </w:rPr>
      </w:pPr>
      <w:r w:rsidRPr="00743179">
        <w:rPr>
          <w:rFonts w:ascii="Arial" w:hAnsi="Arial" w:cs="Arial"/>
          <w:i/>
          <w:sz w:val="24"/>
          <w:szCs w:val="24"/>
        </w:rPr>
        <w:t>L’offerta di servizi diurni per disabili deve essere articolata in una gamma di opportunità, come dimostrano molte esperienze.</w:t>
      </w:r>
    </w:p>
    <w:p w14:paraId="7167F4E0" w14:textId="77777777" w:rsidR="00001086" w:rsidRPr="00743179" w:rsidRDefault="00001086" w:rsidP="00001086">
      <w:pPr>
        <w:spacing w:after="0" w:line="240" w:lineRule="atLeast"/>
        <w:jc w:val="both"/>
        <w:rPr>
          <w:rFonts w:ascii="Arial" w:hAnsi="Arial" w:cs="Arial"/>
          <w:sz w:val="24"/>
          <w:szCs w:val="24"/>
        </w:rPr>
      </w:pPr>
    </w:p>
    <w:p w14:paraId="3C2A32BB" w14:textId="77777777" w:rsidR="00001086" w:rsidRPr="00743179" w:rsidRDefault="00001086" w:rsidP="00573632">
      <w:pPr>
        <w:spacing w:after="0" w:line="240" w:lineRule="atLeast"/>
        <w:rPr>
          <w:rFonts w:ascii="Arial" w:hAnsi="Arial" w:cs="Arial"/>
          <w:i/>
          <w:sz w:val="24"/>
          <w:szCs w:val="24"/>
          <w:u w:val="single"/>
        </w:rPr>
      </w:pPr>
      <w:r w:rsidRPr="00743179">
        <w:rPr>
          <w:rFonts w:ascii="Arial" w:hAnsi="Arial" w:cs="Arial"/>
          <w:i/>
          <w:sz w:val="24"/>
          <w:szCs w:val="24"/>
          <w:u w:val="single"/>
        </w:rPr>
        <w:t>TESTO POSSIBILE DELL’ARTICOLO</w:t>
      </w:r>
    </w:p>
    <w:p w14:paraId="39E9056D" w14:textId="77777777" w:rsidR="00001086" w:rsidRPr="00743179" w:rsidRDefault="00001086" w:rsidP="002904F8">
      <w:pPr>
        <w:pStyle w:val="Paragrafoelenco"/>
        <w:numPr>
          <w:ilvl w:val="0"/>
          <w:numId w:val="9"/>
        </w:numPr>
        <w:spacing w:after="0" w:line="240" w:lineRule="atLeast"/>
        <w:jc w:val="both"/>
        <w:rPr>
          <w:rFonts w:ascii="Arial" w:hAnsi="Arial" w:cs="Arial"/>
          <w:sz w:val="24"/>
          <w:szCs w:val="24"/>
        </w:rPr>
      </w:pPr>
      <w:r w:rsidRPr="00743179">
        <w:rPr>
          <w:rFonts w:ascii="Arial" w:hAnsi="Arial" w:cs="Arial"/>
          <w:sz w:val="24"/>
          <w:szCs w:val="24"/>
        </w:rPr>
        <w:t xml:space="preserve">Nei livelli essenziali di assistenza sanitaria viene inserita </w:t>
      </w:r>
      <w:r w:rsidR="003B2EF8" w:rsidRPr="00743179">
        <w:rPr>
          <w:rFonts w:ascii="Arial" w:hAnsi="Arial" w:cs="Arial"/>
          <w:sz w:val="24"/>
          <w:szCs w:val="24"/>
        </w:rPr>
        <w:t xml:space="preserve">come livello essenziale </w:t>
      </w:r>
      <w:r w:rsidRPr="00743179">
        <w:rPr>
          <w:rFonts w:ascii="Arial" w:hAnsi="Arial" w:cs="Arial"/>
          <w:sz w:val="24"/>
          <w:szCs w:val="24"/>
        </w:rPr>
        <w:t xml:space="preserve">la presenza di Centri diurni per </w:t>
      </w:r>
      <w:r w:rsidR="003B2EF8" w:rsidRPr="00743179">
        <w:rPr>
          <w:rFonts w:ascii="Arial" w:hAnsi="Arial" w:cs="Arial"/>
          <w:sz w:val="24"/>
          <w:szCs w:val="24"/>
        </w:rPr>
        <w:t xml:space="preserve">portatori di </w:t>
      </w:r>
      <w:r w:rsidRPr="00743179">
        <w:rPr>
          <w:rFonts w:ascii="Arial" w:hAnsi="Arial" w:cs="Arial"/>
          <w:sz w:val="24"/>
          <w:szCs w:val="24"/>
        </w:rPr>
        <w:t xml:space="preserve">disturbi cognitivi e demenze, analogamente ai servizi semiresidenziali già previsti per altri tipi di utenti dal </w:t>
      </w:r>
      <w:proofErr w:type="spellStart"/>
      <w:r w:rsidRPr="00743179">
        <w:rPr>
          <w:rFonts w:ascii="Arial" w:hAnsi="Arial" w:cs="Arial"/>
          <w:sz w:val="24"/>
          <w:szCs w:val="24"/>
        </w:rPr>
        <w:t>dPCM</w:t>
      </w:r>
      <w:proofErr w:type="spellEnd"/>
      <w:r w:rsidRPr="00743179">
        <w:rPr>
          <w:rFonts w:ascii="Arial" w:hAnsi="Arial" w:cs="Arial"/>
          <w:sz w:val="24"/>
          <w:szCs w:val="24"/>
        </w:rPr>
        <w:t xml:space="preserve"> n° 15 del 12/1/2017</w:t>
      </w:r>
    </w:p>
    <w:p w14:paraId="3B820A1A" w14:textId="56879ACF" w:rsidR="00001086" w:rsidRPr="00743179" w:rsidRDefault="00001086" w:rsidP="002904F8">
      <w:pPr>
        <w:pStyle w:val="Paragrafoelenco"/>
        <w:numPr>
          <w:ilvl w:val="0"/>
          <w:numId w:val="9"/>
        </w:numPr>
        <w:spacing w:after="0" w:line="240" w:lineRule="atLeast"/>
        <w:jc w:val="both"/>
        <w:rPr>
          <w:rFonts w:ascii="Arial" w:hAnsi="Arial" w:cs="Arial"/>
          <w:sz w:val="24"/>
          <w:szCs w:val="24"/>
        </w:rPr>
      </w:pPr>
      <w:r w:rsidRPr="00743179">
        <w:rPr>
          <w:rFonts w:ascii="Arial" w:hAnsi="Arial" w:cs="Arial"/>
          <w:sz w:val="24"/>
          <w:szCs w:val="24"/>
        </w:rPr>
        <w:t xml:space="preserve">I criteri di funzionamento e gli standard strutturali e funzionali di tali Centri, nonché la loro integrazione nella rete di interventi per i pazienti, sono definiti nel Piano Nazionale Demenze, da aggiornare con scadenze non inferiori ai 24 mesi con la procedura descritta </w:t>
      </w:r>
      <w:r w:rsidR="00DB45E1" w:rsidRPr="00743179">
        <w:rPr>
          <w:rFonts w:ascii="Arial" w:hAnsi="Arial" w:cs="Arial"/>
          <w:sz w:val="24"/>
          <w:szCs w:val="24"/>
        </w:rPr>
        <w:t xml:space="preserve">al successivo </w:t>
      </w:r>
      <w:r w:rsidR="00DB45E1" w:rsidRPr="00DB3BCD">
        <w:rPr>
          <w:rFonts w:ascii="Arial" w:hAnsi="Arial" w:cs="Arial"/>
          <w:sz w:val="24"/>
          <w:szCs w:val="24"/>
        </w:rPr>
        <w:t>a</w:t>
      </w:r>
      <w:r w:rsidRPr="00DB3BCD">
        <w:rPr>
          <w:rFonts w:ascii="Arial" w:hAnsi="Arial" w:cs="Arial"/>
          <w:sz w:val="24"/>
          <w:szCs w:val="24"/>
        </w:rPr>
        <w:t xml:space="preserve">rticolo </w:t>
      </w:r>
      <w:r w:rsidR="00077BFB" w:rsidRPr="00DB3BCD">
        <w:rPr>
          <w:rFonts w:ascii="Arial" w:hAnsi="Arial" w:cs="Arial"/>
          <w:sz w:val="24"/>
          <w:szCs w:val="24"/>
        </w:rPr>
        <w:t>20</w:t>
      </w:r>
      <w:r w:rsidRPr="00DB3BCD">
        <w:rPr>
          <w:rFonts w:ascii="Arial" w:hAnsi="Arial" w:cs="Arial"/>
          <w:sz w:val="24"/>
          <w:szCs w:val="24"/>
        </w:rPr>
        <w:t>.</w:t>
      </w:r>
      <w:r w:rsidRPr="00743179">
        <w:rPr>
          <w:rFonts w:ascii="Arial" w:hAnsi="Arial" w:cs="Arial"/>
          <w:sz w:val="24"/>
          <w:szCs w:val="24"/>
        </w:rPr>
        <w:t xml:space="preserve"> </w:t>
      </w:r>
      <w:r w:rsidR="00C05B1C" w:rsidRPr="00743179">
        <w:rPr>
          <w:rFonts w:ascii="Arial" w:hAnsi="Arial" w:cs="Arial"/>
          <w:sz w:val="24"/>
          <w:szCs w:val="24"/>
        </w:rPr>
        <w:t>Le R</w:t>
      </w:r>
      <w:r w:rsidRPr="00743179">
        <w:rPr>
          <w:rFonts w:ascii="Arial" w:hAnsi="Arial" w:cs="Arial"/>
          <w:sz w:val="24"/>
          <w:szCs w:val="24"/>
        </w:rPr>
        <w:t xml:space="preserve">egioni </w:t>
      </w:r>
      <w:r w:rsidR="004B2D5F">
        <w:rPr>
          <w:rFonts w:ascii="Arial" w:hAnsi="Arial" w:cs="Arial"/>
          <w:sz w:val="24"/>
          <w:szCs w:val="24"/>
        </w:rPr>
        <w:t xml:space="preserve">e le Province autonome </w:t>
      </w:r>
      <w:r w:rsidRPr="00743179">
        <w:rPr>
          <w:rFonts w:ascii="Arial" w:hAnsi="Arial" w:cs="Arial"/>
          <w:sz w:val="24"/>
          <w:szCs w:val="24"/>
        </w:rPr>
        <w:t>prevedono in ogni caso l’attivazione di almeno un Centro diurno per disturbi cognitivi e demenze entro il territorio di ogni Azienda Sanitaria locale.</w:t>
      </w:r>
    </w:p>
    <w:p w14:paraId="06CA69AE" w14:textId="77777777" w:rsidR="003B2EF8" w:rsidRPr="00743179" w:rsidRDefault="003B2EF8" w:rsidP="002904F8">
      <w:pPr>
        <w:pStyle w:val="Paragrafoelenco"/>
        <w:numPr>
          <w:ilvl w:val="0"/>
          <w:numId w:val="9"/>
        </w:numPr>
        <w:spacing w:after="0" w:line="240" w:lineRule="atLeast"/>
        <w:jc w:val="both"/>
        <w:rPr>
          <w:rFonts w:ascii="Arial" w:hAnsi="Arial" w:cs="Arial"/>
          <w:sz w:val="24"/>
          <w:szCs w:val="24"/>
        </w:rPr>
      </w:pPr>
      <w:r w:rsidRPr="00743179">
        <w:rPr>
          <w:rFonts w:ascii="Arial" w:hAnsi="Arial" w:cs="Arial"/>
          <w:sz w:val="24"/>
          <w:szCs w:val="24"/>
        </w:rPr>
        <w:t>Le Regioni e le Province autonome:</w:t>
      </w:r>
    </w:p>
    <w:p w14:paraId="1E44F0B6" w14:textId="77777777" w:rsidR="003B2EF8" w:rsidRPr="00743179" w:rsidRDefault="003B2EF8" w:rsidP="002904F8">
      <w:pPr>
        <w:pStyle w:val="Paragrafoelenco"/>
        <w:numPr>
          <w:ilvl w:val="0"/>
          <w:numId w:val="41"/>
        </w:numPr>
        <w:spacing w:after="0" w:line="240" w:lineRule="atLeast"/>
        <w:jc w:val="both"/>
        <w:rPr>
          <w:rFonts w:ascii="Arial" w:hAnsi="Arial" w:cs="Arial"/>
          <w:sz w:val="24"/>
          <w:szCs w:val="24"/>
        </w:rPr>
      </w:pPr>
      <w:r w:rsidRPr="00743179">
        <w:rPr>
          <w:rFonts w:ascii="Arial" w:hAnsi="Arial" w:cs="Arial"/>
          <w:sz w:val="24"/>
          <w:szCs w:val="24"/>
        </w:rPr>
        <w:t>programmano la messa in opera di servizi diurni per disabili articolati in una ampia gamma di offerte, che consenta frequenze a tempo pieno o ridotte, ed opportunità diverse per differenti livelli di disabilità, promuovendo altresì attività che facilitino ai frequentanti relazioni con il territorio e percorsi di autonomia;</w:t>
      </w:r>
    </w:p>
    <w:p w14:paraId="55D327F2" w14:textId="77777777" w:rsidR="00001086" w:rsidRPr="00743179" w:rsidRDefault="00001086" w:rsidP="002904F8">
      <w:pPr>
        <w:pStyle w:val="Paragrafoelenco"/>
        <w:numPr>
          <w:ilvl w:val="0"/>
          <w:numId w:val="41"/>
        </w:numPr>
        <w:spacing w:after="0" w:line="240" w:lineRule="atLeast"/>
        <w:jc w:val="both"/>
        <w:rPr>
          <w:rFonts w:ascii="Arial" w:hAnsi="Arial" w:cs="Arial"/>
          <w:sz w:val="24"/>
          <w:szCs w:val="24"/>
        </w:rPr>
      </w:pPr>
      <w:r w:rsidRPr="00743179">
        <w:rPr>
          <w:rFonts w:ascii="Arial" w:hAnsi="Arial" w:cs="Arial"/>
          <w:sz w:val="24"/>
          <w:szCs w:val="24"/>
        </w:rPr>
        <w:t>definiscono i criteri di autorizzazione al funzionamento delle strutture semiresidenziali, pubbliche e private, nonché i criteri per il funzionamento dei servizi locali dedicati alla vigilanza sulle strutture</w:t>
      </w:r>
    </w:p>
    <w:p w14:paraId="20B040BD" w14:textId="77777777" w:rsidR="00BD3C66" w:rsidRPr="00743179" w:rsidRDefault="00BD3C66" w:rsidP="00BD3C66">
      <w:pPr>
        <w:pStyle w:val="Titolo1"/>
        <w:jc w:val="center"/>
        <w:rPr>
          <w:color w:val="auto"/>
        </w:rPr>
      </w:pPr>
      <w:bookmarkStart w:id="10" w:name="_Toc94102793"/>
      <w:r w:rsidRPr="00743179">
        <w:rPr>
          <w:color w:val="auto"/>
        </w:rPr>
        <w:t>Art. 8) I servizi residenziali e forme abitative protette</w:t>
      </w:r>
      <w:bookmarkEnd w:id="10"/>
    </w:p>
    <w:p w14:paraId="24B053A0" w14:textId="77777777" w:rsidR="00001086" w:rsidRPr="00743179" w:rsidRDefault="00001086" w:rsidP="00573632">
      <w:pPr>
        <w:spacing w:after="0" w:line="240" w:lineRule="atLeast"/>
        <w:rPr>
          <w:rFonts w:ascii="Arial" w:hAnsi="Arial" w:cs="Arial"/>
          <w:i/>
          <w:sz w:val="24"/>
          <w:szCs w:val="24"/>
          <w:u w:val="single"/>
        </w:rPr>
      </w:pPr>
      <w:r w:rsidRPr="00743179">
        <w:rPr>
          <w:rFonts w:ascii="Arial" w:hAnsi="Arial" w:cs="Arial"/>
          <w:i/>
          <w:sz w:val="24"/>
          <w:szCs w:val="24"/>
          <w:u w:val="single"/>
        </w:rPr>
        <w:t>MOTIVAZIONE</w:t>
      </w:r>
    </w:p>
    <w:p w14:paraId="1B84E71C" w14:textId="77777777" w:rsidR="00001086" w:rsidRPr="00743179" w:rsidRDefault="00C05B1C" w:rsidP="00573632">
      <w:pPr>
        <w:spacing w:after="0" w:line="240" w:lineRule="atLeast"/>
        <w:jc w:val="both"/>
        <w:rPr>
          <w:rFonts w:ascii="Arial" w:hAnsi="Arial" w:cs="Arial"/>
          <w:i/>
          <w:sz w:val="24"/>
          <w:szCs w:val="24"/>
        </w:rPr>
      </w:pPr>
      <w:r w:rsidRPr="00743179">
        <w:rPr>
          <w:rFonts w:ascii="Arial" w:hAnsi="Arial" w:cs="Arial"/>
          <w:i/>
          <w:sz w:val="24"/>
          <w:szCs w:val="24"/>
        </w:rPr>
        <w:t>L’obiettivo è di p</w:t>
      </w:r>
      <w:r w:rsidR="00001086" w:rsidRPr="00743179">
        <w:rPr>
          <w:rFonts w:ascii="Arial" w:hAnsi="Arial" w:cs="Arial"/>
          <w:i/>
          <w:sz w:val="24"/>
          <w:szCs w:val="24"/>
        </w:rPr>
        <w:t xml:space="preserve">rogrammare in modo congruo la rete di servizi residenziali e il loro regime tariffario, incentivare strutture aperte anche a non ricoverati e integrate con l’assistenza domiciliare, </w:t>
      </w:r>
      <w:r w:rsidR="00ED2506" w:rsidRPr="00743179">
        <w:rPr>
          <w:rFonts w:ascii="Arial" w:hAnsi="Arial" w:cs="Arial"/>
          <w:i/>
          <w:sz w:val="24"/>
          <w:szCs w:val="24"/>
        </w:rPr>
        <w:t xml:space="preserve">promuovere forme di tutela all’abitare intermedie tra assistenza domiciliare e inserimento in strutture, </w:t>
      </w:r>
      <w:r w:rsidR="00001086" w:rsidRPr="00743179">
        <w:rPr>
          <w:rFonts w:ascii="Arial" w:hAnsi="Arial" w:cs="Arial"/>
          <w:i/>
          <w:sz w:val="24"/>
          <w:szCs w:val="24"/>
        </w:rPr>
        <w:t>evitare che famiglia e utente siano soli nel cercare le strutture idonee</w:t>
      </w:r>
      <w:r w:rsidR="00ED2506" w:rsidRPr="00743179">
        <w:rPr>
          <w:rFonts w:ascii="Arial" w:hAnsi="Arial" w:cs="Arial"/>
          <w:i/>
          <w:sz w:val="24"/>
          <w:szCs w:val="24"/>
        </w:rPr>
        <w:t xml:space="preserve"> </w:t>
      </w:r>
      <w:r w:rsidR="00001086" w:rsidRPr="00743179">
        <w:rPr>
          <w:rFonts w:ascii="Arial" w:hAnsi="Arial" w:cs="Arial"/>
          <w:i/>
          <w:sz w:val="24"/>
          <w:szCs w:val="24"/>
        </w:rPr>
        <w:t xml:space="preserve">(come accade </w:t>
      </w:r>
      <w:r w:rsidR="0099146F" w:rsidRPr="00743179">
        <w:rPr>
          <w:rFonts w:ascii="Arial" w:hAnsi="Arial" w:cs="Arial"/>
          <w:i/>
          <w:sz w:val="24"/>
          <w:szCs w:val="24"/>
        </w:rPr>
        <w:t xml:space="preserve">purtroppo </w:t>
      </w:r>
      <w:r w:rsidR="00001086" w:rsidRPr="00743179">
        <w:rPr>
          <w:rFonts w:ascii="Arial" w:hAnsi="Arial" w:cs="Arial"/>
          <w:i/>
          <w:sz w:val="24"/>
          <w:szCs w:val="24"/>
        </w:rPr>
        <w:t>in alcune Regioni)</w:t>
      </w:r>
      <w:r w:rsidR="0099146F" w:rsidRPr="00743179">
        <w:rPr>
          <w:rFonts w:ascii="Arial" w:hAnsi="Arial" w:cs="Arial"/>
          <w:i/>
          <w:sz w:val="24"/>
          <w:szCs w:val="24"/>
        </w:rPr>
        <w:t>.</w:t>
      </w:r>
    </w:p>
    <w:p w14:paraId="54A2E9AC" w14:textId="77777777" w:rsidR="00001086" w:rsidRPr="00743179" w:rsidRDefault="00001086" w:rsidP="00573632">
      <w:pPr>
        <w:spacing w:after="0" w:line="240" w:lineRule="atLeast"/>
        <w:jc w:val="both"/>
        <w:rPr>
          <w:rFonts w:ascii="Arial" w:hAnsi="Arial" w:cs="Arial"/>
          <w:sz w:val="24"/>
          <w:szCs w:val="24"/>
        </w:rPr>
      </w:pPr>
    </w:p>
    <w:p w14:paraId="08EB56C9" w14:textId="77777777" w:rsidR="00001086" w:rsidRPr="00743179" w:rsidRDefault="00001086" w:rsidP="00573632">
      <w:pPr>
        <w:spacing w:after="0" w:line="240" w:lineRule="atLeast"/>
        <w:rPr>
          <w:rFonts w:ascii="Arial" w:hAnsi="Arial" w:cs="Arial"/>
          <w:i/>
          <w:sz w:val="24"/>
          <w:szCs w:val="24"/>
          <w:u w:val="single"/>
        </w:rPr>
      </w:pPr>
      <w:r w:rsidRPr="00743179">
        <w:rPr>
          <w:rFonts w:ascii="Arial" w:hAnsi="Arial" w:cs="Arial"/>
          <w:i/>
          <w:sz w:val="24"/>
          <w:szCs w:val="24"/>
          <w:u w:val="single"/>
        </w:rPr>
        <w:t>TESTO DELL’ARTICOLO</w:t>
      </w:r>
    </w:p>
    <w:p w14:paraId="476D14B1" w14:textId="286A2F9C" w:rsidR="00142BF9" w:rsidRPr="00743179" w:rsidRDefault="00142BF9" w:rsidP="002904F8">
      <w:pPr>
        <w:pStyle w:val="Paragrafoelenco"/>
        <w:numPr>
          <w:ilvl w:val="0"/>
          <w:numId w:val="29"/>
        </w:numPr>
        <w:spacing w:after="0" w:line="240" w:lineRule="atLeast"/>
        <w:jc w:val="both"/>
        <w:rPr>
          <w:rFonts w:ascii="Arial" w:hAnsi="Arial" w:cs="Arial"/>
          <w:sz w:val="24"/>
          <w:szCs w:val="24"/>
        </w:rPr>
      </w:pPr>
      <w:r w:rsidRPr="00743179">
        <w:rPr>
          <w:rFonts w:ascii="Arial" w:hAnsi="Arial" w:cs="Arial"/>
          <w:sz w:val="24"/>
          <w:szCs w:val="24"/>
        </w:rPr>
        <w:t xml:space="preserve">Il Ministero della Salute non oltre </w:t>
      </w:r>
      <w:r w:rsidR="004B2D5F">
        <w:rPr>
          <w:rFonts w:ascii="Arial" w:hAnsi="Arial" w:cs="Arial"/>
          <w:sz w:val="24"/>
          <w:szCs w:val="24"/>
        </w:rPr>
        <w:t>90</w:t>
      </w:r>
      <w:r w:rsidRPr="00743179">
        <w:rPr>
          <w:rFonts w:ascii="Arial" w:hAnsi="Arial" w:cs="Arial"/>
          <w:sz w:val="24"/>
          <w:szCs w:val="24"/>
        </w:rPr>
        <w:t xml:space="preserve"> giorni dall’approvazione del presente atto emana appositi criteri e linee guida per l’allestimento da parte delle Regioni e delle Province autonome della rete di strutture residenziali per disabili e non autosufficienti. In tale contesto sono </w:t>
      </w:r>
      <w:r w:rsidR="006159D7" w:rsidRPr="00743179">
        <w:rPr>
          <w:rFonts w:ascii="Arial" w:hAnsi="Arial" w:cs="Arial"/>
          <w:sz w:val="24"/>
          <w:szCs w:val="24"/>
        </w:rPr>
        <w:t xml:space="preserve">definiti gli standard </w:t>
      </w:r>
      <w:r w:rsidR="004B2D5F">
        <w:rPr>
          <w:rFonts w:ascii="Arial" w:hAnsi="Arial" w:cs="Arial"/>
          <w:sz w:val="24"/>
          <w:szCs w:val="24"/>
        </w:rPr>
        <w:t xml:space="preserve">sia </w:t>
      </w:r>
      <w:r w:rsidR="006159D7" w:rsidRPr="00743179">
        <w:rPr>
          <w:rFonts w:ascii="Arial" w:hAnsi="Arial" w:cs="Arial"/>
          <w:sz w:val="24"/>
          <w:szCs w:val="24"/>
        </w:rPr>
        <w:t xml:space="preserve">funzionali </w:t>
      </w:r>
      <w:r w:rsidR="004B2D5F">
        <w:rPr>
          <w:rFonts w:ascii="Arial" w:hAnsi="Arial" w:cs="Arial"/>
          <w:sz w:val="24"/>
          <w:szCs w:val="24"/>
        </w:rPr>
        <w:t>che</w:t>
      </w:r>
      <w:r w:rsidR="006159D7" w:rsidRPr="00743179">
        <w:rPr>
          <w:rFonts w:ascii="Arial" w:hAnsi="Arial" w:cs="Arial"/>
          <w:sz w:val="24"/>
          <w:szCs w:val="24"/>
        </w:rPr>
        <w:t xml:space="preserve"> strutturali </w:t>
      </w:r>
      <w:r w:rsidR="0099146F" w:rsidRPr="00743179">
        <w:rPr>
          <w:rFonts w:ascii="Arial" w:hAnsi="Arial" w:cs="Arial"/>
          <w:sz w:val="24"/>
          <w:szCs w:val="24"/>
        </w:rPr>
        <w:t xml:space="preserve">minimi </w:t>
      </w:r>
      <w:r w:rsidR="006159D7" w:rsidRPr="00743179">
        <w:rPr>
          <w:rFonts w:ascii="Arial" w:hAnsi="Arial" w:cs="Arial"/>
          <w:sz w:val="24"/>
          <w:szCs w:val="24"/>
        </w:rPr>
        <w:t xml:space="preserve">da rispettare, nonché </w:t>
      </w:r>
      <w:r w:rsidRPr="00743179">
        <w:rPr>
          <w:rFonts w:ascii="Arial" w:hAnsi="Arial" w:cs="Arial"/>
          <w:sz w:val="24"/>
          <w:szCs w:val="24"/>
        </w:rPr>
        <w:t>precisate le modalità per:</w:t>
      </w:r>
    </w:p>
    <w:p w14:paraId="3EBFA291" w14:textId="6E96D760" w:rsidR="00142BF9" w:rsidRPr="00743179" w:rsidRDefault="00142BF9" w:rsidP="002904F8">
      <w:pPr>
        <w:pStyle w:val="Paragrafoelenco"/>
        <w:numPr>
          <w:ilvl w:val="0"/>
          <w:numId w:val="40"/>
        </w:numPr>
        <w:spacing w:after="0" w:line="240" w:lineRule="atLeast"/>
        <w:jc w:val="both"/>
        <w:rPr>
          <w:rFonts w:ascii="Arial" w:hAnsi="Arial" w:cs="Arial"/>
          <w:sz w:val="24"/>
          <w:szCs w:val="24"/>
        </w:rPr>
      </w:pPr>
      <w:r w:rsidRPr="00743179">
        <w:rPr>
          <w:rFonts w:ascii="Arial" w:hAnsi="Arial" w:cs="Arial"/>
          <w:sz w:val="24"/>
          <w:szCs w:val="24"/>
        </w:rPr>
        <w:t xml:space="preserve">Garantire adeguata assistenza </w:t>
      </w:r>
      <w:r w:rsidR="004B2D5F">
        <w:rPr>
          <w:rFonts w:ascii="Arial" w:hAnsi="Arial" w:cs="Arial"/>
          <w:sz w:val="24"/>
          <w:szCs w:val="24"/>
        </w:rPr>
        <w:t xml:space="preserve">medica </w:t>
      </w:r>
      <w:r w:rsidRPr="00743179">
        <w:rPr>
          <w:rFonts w:ascii="Arial" w:hAnsi="Arial" w:cs="Arial"/>
          <w:sz w:val="24"/>
          <w:szCs w:val="24"/>
        </w:rPr>
        <w:t xml:space="preserve">ed interventi sanitari </w:t>
      </w:r>
      <w:r w:rsidR="00C05B1C" w:rsidRPr="00743179">
        <w:rPr>
          <w:rFonts w:ascii="Arial" w:hAnsi="Arial" w:cs="Arial"/>
          <w:sz w:val="24"/>
          <w:szCs w:val="24"/>
        </w:rPr>
        <w:t xml:space="preserve">indispensabili </w:t>
      </w:r>
      <w:r w:rsidRPr="00743179">
        <w:rPr>
          <w:rFonts w:ascii="Arial" w:hAnsi="Arial" w:cs="Arial"/>
          <w:sz w:val="24"/>
          <w:szCs w:val="24"/>
        </w:rPr>
        <w:t>entro le strutture</w:t>
      </w:r>
      <w:r w:rsidR="00C05B1C" w:rsidRPr="00743179">
        <w:rPr>
          <w:rFonts w:ascii="Arial" w:hAnsi="Arial" w:cs="Arial"/>
          <w:sz w:val="24"/>
          <w:szCs w:val="24"/>
        </w:rPr>
        <w:t>.</w:t>
      </w:r>
    </w:p>
    <w:p w14:paraId="08F5AB86" w14:textId="7BD7ABD1" w:rsidR="001F5834" w:rsidRDefault="00142BF9" w:rsidP="002904F8">
      <w:pPr>
        <w:pStyle w:val="Paragrafoelenco"/>
        <w:numPr>
          <w:ilvl w:val="0"/>
          <w:numId w:val="40"/>
        </w:numPr>
        <w:spacing w:after="0" w:line="240" w:lineRule="atLeast"/>
        <w:jc w:val="both"/>
        <w:rPr>
          <w:rFonts w:ascii="Arial" w:hAnsi="Arial" w:cs="Arial"/>
          <w:sz w:val="24"/>
          <w:szCs w:val="24"/>
        </w:rPr>
      </w:pPr>
      <w:r w:rsidRPr="00743179">
        <w:rPr>
          <w:rFonts w:ascii="Arial" w:hAnsi="Arial" w:cs="Arial"/>
          <w:sz w:val="24"/>
          <w:szCs w:val="24"/>
        </w:rPr>
        <w:t xml:space="preserve">Prevedere l’organizzazione delle strutture in nuclei </w:t>
      </w:r>
      <w:r w:rsidR="00B737D9">
        <w:rPr>
          <w:rFonts w:ascii="Arial" w:hAnsi="Arial" w:cs="Arial"/>
          <w:sz w:val="24"/>
          <w:szCs w:val="24"/>
        </w:rPr>
        <w:t xml:space="preserve">di vita </w:t>
      </w:r>
      <w:r w:rsidRPr="00743179">
        <w:rPr>
          <w:rFonts w:ascii="Arial" w:hAnsi="Arial" w:cs="Arial"/>
          <w:sz w:val="24"/>
          <w:szCs w:val="24"/>
        </w:rPr>
        <w:t>di contenute dimen</w:t>
      </w:r>
      <w:r w:rsidR="00E1327B" w:rsidRPr="00743179">
        <w:rPr>
          <w:rFonts w:ascii="Arial" w:hAnsi="Arial" w:cs="Arial"/>
          <w:sz w:val="24"/>
          <w:szCs w:val="24"/>
        </w:rPr>
        <w:t>sioni, ad evitare problematici effetti di spersonalizzazione ne</w:t>
      </w:r>
      <w:r w:rsidRPr="00743179">
        <w:rPr>
          <w:rFonts w:ascii="Arial" w:hAnsi="Arial" w:cs="Arial"/>
          <w:sz w:val="24"/>
          <w:szCs w:val="24"/>
        </w:rPr>
        <w:t>lla vita quotidiana dei ricoverati deriva</w:t>
      </w:r>
      <w:r w:rsidR="00E1327B" w:rsidRPr="00743179">
        <w:rPr>
          <w:rFonts w:ascii="Arial" w:hAnsi="Arial" w:cs="Arial"/>
          <w:sz w:val="24"/>
          <w:szCs w:val="24"/>
        </w:rPr>
        <w:t xml:space="preserve">nti da gigantismi organizzativi. </w:t>
      </w:r>
      <w:r w:rsidR="00B737D9">
        <w:rPr>
          <w:rFonts w:ascii="Arial" w:hAnsi="Arial" w:cs="Arial"/>
          <w:sz w:val="24"/>
          <w:szCs w:val="24"/>
        </w:rPr>
        <w:t>I nuclei possono essere articolazioni interne a strutture di ampie dimensioni</w:t>
      </w:r>
    </w:p>
    <w:p w14:paraId="58CC6D77" w14:textId="2FED36CD" w:rsidR="00E1327B" w:rsidRPr="00743179" w:rsidRDefault="001F5834" w:rsidP="002904F8">
      <w:pPr>
        <w:pStyle w:val="Paragrafoelenco"/>
        <w:numPr>
          <w:ilvl w:val="0"/>
          <w:numId w:val="40"/>
        </w:numPr>
        <w:spacing w:after="0" w:line="240" w:lineRule="atLeast"/>
        <w:jc w:val="both"/>
        <w:rPr>
          <w:rFonts w:ascii="Arial" w:hAnsi="Arial" w:cs="Arial"/>
          <w:sz w:val="24"/>
          <w:szCs w:val="24"/>
        </w:rPr>
      </w:pPr>
      <w:r>
        <w:rPr>
          <w:rFonts w:ascii="Arial" w:hAnsi="Arial" w:cs="Arial"/>
          <w:sz w:val="24"/>
          <w:szCs w:val="24"/>
        </w:rPr>
        <w:t>Incentivare come o</w:t>
      </w:r>
      <w:r w:rsidR="00E1327B" w:rsidRPr="00743179">
        <w:rPr>
          <w:rFonts w:ascii="Arial" w:hAnsi="Arial" w:cs="Arial"/>
          <w:sz w:val="24"/>
          <w:szCs w:val="24"/>
        </w:rPr>
        <w:t xml:space="preserve">biettivo delle strutture residenziali un </w:t>
      </w:r>
      <w:r w:rsidR="00C05B1C" w:rsidRPr="00743179">
        <w:rPr>
          <w:rFonts w:ascii="Arial" w:hAnsi="Arial" w:cs="Arial"/>
          <w:sz w:val="24"/>
          <w:szCs w:val="24"/>
        </w:rPr>
        <w:t xml:space="preserve">equilibrato </w:t>
      </w:r>
      <w:r w:rsidR="00E1327B" w:rsidRPr="00743179">
        <w:rPr>
          <w:rFonts w:ascii="Arial" w:hAnsi="Arial" w:cs="Arial"/>
          <w:sz w:val="24"/>
          <w:szCs w:val="24"/>
        </w:rPr>
        <w:t>mix tra la tutela dei bisogni di salute</w:t>
      </w:r>
      <w:r w:rsidR="0099146F" w:rsidRPr="00743179">
        <w:rPr>
          <w:rFonts w:ascii="Arial" w:hAnsi="Arial" w:cs="Arial"/>
          <w:sz w:val="24"/>
          <w:szCs w:val="24"/>
        </w:rPr>
        <w:t xml:space="preserve"> / </w:t>
      </w:r>
      <w:r w:rsidR="00E1327B" w:rsidRPr="00743179">
        <w:rPr>
          <w:rFonts w:ascii="Arial" w:hAnsi="Arial" w:cs="Arial"/>
          <w:sz w:val="24"/>
          <w:szCs w:val="24"/>
        </w:rPr>
        <w:t>autonomia e l’offerta di un ambiente idoneo ad una vita di relazione</w:t>
      </w:r>
      <w:r>
        <w:rPr>
          <w:rFonts w:ascii="Arial" w:hAnsi="Arial" w:cs="Arial"/>
          <w:sz w:val="24"/>
          <w:szCs w:val="24"/>
        </w:rPr>
        <w:t>. A tal fine le attività per gli ospiti di socializzazione, animazione, supporto relazionale, sono tra i livelli essenziali da garantire.</w:t>
      </w:r>
    </w:p>
    <w:p w14:paraId="35905170" w14:textId="77777777" w:rsidR="00142BF9" w:rsidRPr="00743179" w:rsidRDefault="00142BF9" w:rsidP="002904F8">
      <w:pPr>
        <w:pStyle w:val="Paragrafoelenco"/>
        <w:numPr>
          <w:ilvl w:val="0"/>
          <w:numId w:val="40"/>
        </w:numPr>
        <w:spacing w:after="0" w:line="240" w:lineRule="atLeast"/>
        <w:jc w:val="both"/>
        <w:rPr>
          <w:rFonts w:ascii="Arial" w:hAnsi="Arial" w:cs="Arial"/>
          <w:sz w:val="24"/>
          <w:szCs w:val="24"/>
        </w:rPr>
      </w:pPr>
      <w:r w:rsidRPr="00743179">
        <w:rPr>
          <w:rFonts w:ascii="Arial" w:hAnsi="Arial" w:cs="Arial"/>
          <w:sz w:val="24"/>
          <w:szCs w:val="24"/>
        </w:rPr>
        <w:t>Articolare</w:t>
      </w:r>
      <w:r w:rsidR="00766074" w:rsidRPr="00743179">
        <w:rPr>
          <w:rFonts w:ascii="Arial" w:hAnsi="Arial" w:cs="Arial"/>
          <w:sz w:val="24"/>
          <w:szCs w:val="24"/>
        </w:rPr>
        <w:t xml:space="preserve"> le tipologie di struttura e di opportunità abitative collettive in una gamma che consenta a persone con disabilità più lievi di vivere in gruppi appartamento / comunità alloggio con ampia autonomia personale e supporti leggeri, sino a strutture più protette e con maggior intensità di assistenza per le persone con più rilevanti compromissioni.</w:t>
      </w:r>
    </w:p>
    <w:p w14:paraId="7C90FC0B" w14:textId="77777777" w:rsidR="00001086" w:rsidRPr="00743179" w:rsidRDefault="00142BF9" w:rsidP="002904F8">
      <w:pPr>
        <w:pStyle w:val="Paragrafoelenco"/>
        <w:numPr>
          <w:ilvl w:val="0"/>
          <w:numId w:val="29"/>
        </w:numPr>
        <w:spacing w:after="0" w:line="240" w:lineRule="atLeast"/>
        <w:jc w:val="both"/>
        <w:rPr>
          <w:rFonts w:ascii="Arial" w:hAnsi="Arial" w:cs="Arial"/>
          <w:sz w:val="24"/>
          <w:szCs w:val="24"/>
        </w:rPr>
      </w:pPr>
      <w:r w:rsidRPr="00743179">
        <w:rPr>
          <w:rFonts w:ascii="Arial" w:hAnsi="Arial" w:cs="Arial"/>
          <w:sz w:val="24"/>
          <w:szCs w:val="24"/>
        </w:rPr>
        <w:t xml:space="preserve">In coerenza con gli atti di cui al comma </w:t>
      </w:r>
      <w:r w:rsidR="00766074" w:rsidRPr="00743179">
        <w:rPr>
          <w:rFonts w:ascii="Arial" w:hAnsi="Arial" w:cs="Arial"/>
          <w:sz w:val="24"/>
          <w:szCs w:val="24"/>
        </w:rPr>
        <w:t>1</w:t>
      </w:r>
      <w:r w:rsidRPr="00743179">
        <w:rPr>
          <w:rFonts w:ascii="Arial" w:hAnsi="Arial" w:cs="Arial"/>
          <w:sz w:val="24"/>
          <w:szCs w:val="24"/>
        </w:rPr>
        <w:t>, l</w:t>
      </w:r>
      <w:r w:rsidR="00001086" w:rsidRPr="00743179">
        <w:rPr>
          <w:rFonts w:ascii="Arial" w:hAnsi="Arial" w:cs="Arial"/>
          <w:sz w:val="24"/>
          <w:szCs w:val="24"/>
        </w:rPr>
        <w:t>e Regioni e le Province autonome programmano la rete di strutture residenziali per disabili e non autosufficienti da attivare, con specifiche relative al territorio di ogni azienda sanitaria, in particolare definendo:</w:t>
      </w:r>
    </w:p>
    <w:p w14:paraId="61222156" w14:textId="77777777" w:rsidR="00001086" w:rsidRPr="00743179" w:rsidRDefault="00001086" w:rsidP="002904F8">
      <w:pPr>
        <w:pStyle w:val="Paragrafoelenco"/>
        <w:numPr>
          <w:ilvl w:val="0"/>
          <w:numId w:val="30"/>
        </w:numPr>
        <w:spacing w:after="0" w:line="240" w:lineRule="atLeast"/>
        <w:jc w:val="both"/>
        <w:rPr>
          <w:rFonts w:ascii="Arial" w:hAnsi="Arial" w:cs="Arial"/>
          <w:sz w:val="24"/>
          <w:szCs w:val="24"/>
        </w:rPr>
      </w:pPr>
      <w:r w:rsidRPr="00743179">
        <w:rPr>
          <w:rFonts w:ascii="Arial" w:hAnsi="Arial" w:cs="Arial"/>
          <w:sz w:val="24"/>
          <w:szCs w:val="24"/>
        </w:rPr>
        <w:t>Il numero di posti letto ottimale in rapporto alla popolazione residente, pesata per età e condizioni cliniche. La programmazione deve consentire:</w:t>
      </w:r>
    </w:p>
    <w:p w14:paraId="7565DD72" w14:textId="7D520846" w:rsidR="00001086" w:rsidRDefault="00001086" w:rsidP="001F5834">
      <w:pPr>
        <w:pStyle w:val="Paragrafoelenco"/>
        <w:numPr>
          <w:ilvl w:val="0"/>
          <w:numId w:val="15"/>
        </w:numPr>
        <w:spacing w:after="0" w:line="240" w:lineRule="atLeast"/>
        <w:ind w:left="1134"/>
        <w:jc w:val="both"/>
        <w:rPr>
          <w:rFonts w:ascii="Arial" w:hAnsi="Arial" w:cs="Arial"/>
          <w:sz w:val="24"/>
          <w:szCs w:val="24"/>
        </w:rPr>
      </w:pPr>
      <w:r w:rsidRPr="00743179">
        <w:rPr>
          <w:rFonts w:ascii="Arial" w:hAnsi="Arial" w:cs="Arial"/>
          <w:sz w:val="24"/>
          <w:szCs w:val="24"/>
        </w:rPr>
        <w:t xml:space="preserve">un numero appropriato di posti letto totali, evitando sia sovradimensionamenti </w:t>
      </w:r>
      <w:proofErr w:type="gramStart"/>
      <w:r w:rsidRPr="00743179">
        <w:rPr>
          <w:rFonts w:ascii="Arial" w:hAnsi="Arial" w:cs="Arial"/>
          <w:sz w:val="24"/>
          <w:szCs w:val="24"/>
        </w:rPr>
        <w:t>che  carenze</w:t>
      </w:r>
      <w:proofErr w:type="gramEnd"/>
      <w:r w:rsidRPr="00743179">
        <w:rPr>
          <w:rFonts w:ascii="Arial" w:hAnsi="Arial" w:cs="Arial"/>
          <w:sz w:val="24"/>
          <w:szCs w:val="24"/>
        </w:rPr>
        <w:t xml:space="preserve"> </w:t>
      </w:r>
      <w:r w:rsidR="00A335A3">
        <w:rPr>
          <w:rFonts w:ascii="Arial" w:hAnsi="Arial" w:cs="Arial"/>
          <w:sz w:val="24"/>
          <w:szCs w:val="24"/>
        </w:rPr>
        <w:t>d</w:t>
      </w:r>
      <w:r w:rsidRPr="00743179">
        <w:rPr>
          <w:rFonts w:ascii="Arial" w:hAnsi="Arial" w:cs="Arial"/>
          <w:sz w:val="24"/>
          <w:szCs w:val="24"/>
        </w:rPr>
        <w:t xml:space="preserve">i strutture o di capacità produttiva, e definendo idonee procedure </w:t>
      </w:r>
      <w:r w:rsidR="001F5834">
        <w:rPr>
          <w:rFonts w:ascii="Arial" w:hAnsi="Arial" w:cs="Arial"/>
          <w:sz w:val="24"/>
          <w:szCs w:val="24"/>
        </w:rPr>
        <w:t xml:space="preserve">per </w:t>
      </w:r>
      <w:r w:rsidRPr="00743179">
        <w:rPr>
          <w:rFonts w:ascii="Arial" w:hAnsi="Arial" w:cs="Arial"/>
          <w:sz w:val="24"/>
          <w:szCs w:val="24"/>
        </w:rPr>
        <w:t>governare le risposte ai fabbisogni;</w:t>
      </w:r>
    </w:p>
    <w:p w14:paraId="5FED4C42" w14:textId="106A4627" w:rsidR="00001086" w:rsidRPr="001F5834" w:rsidRDefault="00001086" w:rsidP="001F5834">
      <w:pPr>
        <w:pStyle w:val="Paragrafoelenco"/>
        <w:numPr>
          <w:ilvl w:val="0"/>
          <w:numId w:val="15"/>
        </w:numPr>
        <w:spacing w:after="0" w:line="240" w:lineRule="atLeast"/>
        <w:ind w:left="1134"/>
        <w:jc w:val="both"/>
        <w:rPr>
          <w:rFonts w:ascii="Arial" w:hAnsi="Arial" w:cs="Arial"/>
          <w:sz w:val="24"/>
          <w:szCs w:val="24"/>
        </w:rPr>
      </w:pPr>
      <w:r w:rsidRPr="001F5834">
        <w:rPr>
          <w:rFonts w:ascii="Arial" w:hAnsi="Arial" w:cs="Arial"/>
          <w:sz w:val="24"/>
          <w:szCs w:val="24"/>
        </w:rPr>
        <w:t xml:space="preserve">un numero adeguato di posti letto in convenzione con le Aziende </w:t>
      </w:r>
      <w:r w:rsidR="00142BF9" w:rsidRPr="001F5834">
        <w:rPr>
          <w:rFonts w:ascii="Arial" w:hAnsi="Arial" w:cs="Arial"/>
          <w:sz w:val="24"/>
          <w:szCs w:val="24"/>
        </w:rPr>
        <w:t>S</w:t>
      </w:r>
      <w:r w:rsidRPr="001F5834">
        <w:rPr>
          <w:rFonts w:ascii="Arial" w:hAnsi="Arial" w:cs="Arial"/>
          <w:sz w:val="24"/>
          <w:szCs w:val="24"/>
        </w:rPr>
        <w:t xml:space="preserve">anitarie, ovvero con parte della retta a carico del SSN, </w:t>
      </w:r>
      <w:r w:rsidR="001F5834">
        <w:rPr>
          <w:rFonts w:ascii="Arial" w:hAnsi="Arial" w:cs="Arial"/>
          <w:sz w:val="24"/>
          <w:szCs w:val="24"/>
        </w:rPr>
        <w:t xml:space="preserve">per </w:t>
      </w:r>
      <w:r w:rsidRPr="001F5834">
        <w:rPr>
          <w:rFonts w:ascii="Arial" w:hAnsi="Arial" w:cs="Arial"/>
          <w:sz w:val="24"/>
          <w:szCs w:val="24"/>
        </w:rPr>
        <w:t>evitare liste d’attesa per questo tipo di inserimenti in struttura</w:t>
      </w:r>
      <w:r w:rsidR="00B702EE" w:rsidRPr="001F5834">
        <w:rPr>
          <w:rFonts w:ascii="Arial" w:hAnsi="Arial" w:cs="Arial"/>
          <w:sz w:val="24"/>
          <w:szCs w:val="24"/>
        </w:rPr>
        <w:t xml:space="preserve"> residenziale</w:t>
      </w:r>
    </w:p>
    <w:p w14:paraId="2D9364E8" w14:textId="5811F659" w:rsidR="00001086" w:rsidRPr="00743179" w:rsidRDefault="00001086" w:rsidP="00001086">
      <w:pPr>
        <w:spacing w:after="0" w:line="240" w:lineRule="atLeast"/>
        <w:ind w:left="774"/>
        <w:jc w:val="both"/>
        <w:rPr>
          <w:rFonts w:ascii="Arial" w:hAnsi="Arial" w:cs="Arial"/>
          <w:sz w:val="24"/>
          <w:szCs w:val="24"/>
        </w:rPr>
      </w:pPr>
      <w:r w:rsidRPr="00743179">
        <w:rPr>
          <w:rFonts w:ascii="Arial" w:hAnsi="Arial" w:cs="Arial"/>
          <w:sz w:val="24"/>
          <w:szCs w:val="24"/>
        </w:rPr>
        <w:t xml:space="preserve">Gli standard regionali </w:t>
      </w:r>
      <w:r w:rsidR="006159D7" w:rsidRPr="00743179">
        <w:rPr>
          <w:rFonts w:ascii="Arial" w:hAnsi="Arial" w:cs="Arial"/>
          <w:sz w:val="24"/>
          <w:szCs w:val="24"/>
        </w:rPr>
        <w:t xml:space="preserve">sui volumi di offerta </w:t>
      </w:r>
      <w:r w:rsidRPr="00743179">
        <w:rPr>
          <w:rFonts w:ascii="Arial" w:hAnsi="Arial" w:cs="Arial"/>
          <w:sz w:val="24"/>
          <w:szCs w:val="24"/>
        </w:rPr>
        <w:t>sono individuati entro un</w:t>
      </w:r>
      <w:r w:rsidR="001F5834">
        <w:rPr>
          <w:rFonts w:ascii="Arial" w:hAnsi="Arial" w:cs="Arial"/>
          <w:sz w:val="24"/>
          <w:szCs w:val="24"/>
        </w:rPr>
        <w:t>a</w:t>
      </w:r>
      <w:r w:rsidR="006159D7" w:rsidRPr="00743179">
        <w:rPr>
          <w:rFonts w:ascii="Arial" w:hAnsi="Arial" w:cs="Arial"/>
          <w:sz w:val="24"/>
          <w:szCs w:val="24"/>
        </w:rPr>
        <w:t xml:space="preserve"> fascia </w:t>
      </w:r>
      <w:r w:rsidRPr="00743179">
        <w:rPr>
          <w:rFonts w:ascii="Arial" w:hAnsi="Arial" w:cs="Arial"/>
          <w:sz w:val="24"/>
          <w:szCs w:val="24"/>
        </w:rPr>
        <w:t>di standard definit</w:t>
      </w:r>
      <w:r w:rsidR="00C05B1C" w:rsidRPr="00743179">
        <w:rPr>
          <w:rFonts w:ascii="Arial" w:hAnsi="Arial" w:cs="Arial"/>
          <w:sz w:val="24"/>
          <w:szCs w:val="24"/>
        </w:rPr>
        <w:t>i</w:t>
      </w:r>
      <w:r w:rsidRPr="00743179">
        <w:rPr>
          <w:rFonts w:ascii="Arial" w:hAnsi="Arial" w:cs="Arial"/>
          <w:sz w:val="24"/>
          <w:szCs w:val="24"/>
        </w:rPr>
        <w:t xml:space="preserve"> dal </w:t>
      </w:r>
      <w:r w:rsidR="00B702EE" w:rsidRPr="00743179">
        <w:rPr>
          <w:rFonts w:ascii="Arial" w:hAnsi="Arial" w:cs="Arial"/>
          <w:sz w:val="24"/>
          <w:szCs w:val="24"/>
        </w:rPr>
        <w:t>M</w:t>
      </w:r>
      <w:r w:rsidRPr="00743179">
        <w:rPr>
          <w:rFonts w:ascii="Arial" w:hAnsi="Arial" w:cs="Arial"/>
          <w:sz w:val="24"/>
          <w:szCs w:val="24"/>
        </w:rPr>
        <w:t>inistero della Salute, con revisione almeno biennale.</w:t>
      </w:r>
    </w:p>
    <w:p w14:paraId="0A92E576" w14:textId="77777777" w:rsidR="00001086" w:rsidRPr="00743179" w:rsidRDefault="00B702EE" w:rsidP="002904F8">
      <w:pPr>
        <w:pStyle w:val="Paragrafoelenco"/>
        <w:numPr>
          <w:ilvl w:val="0"/>
          <w:numId w:val="30"/>
        </w:numPr>
        <w:spacing w:after="0" w:line="240" w:lineRule="atLeast"/>
        <w:jc w:val="both"/>
        <w:rPr>
          <w:rFonts w:ascii="Arial" w:hAnsi="Arial" w:cs="Arial"/>
          <w:sz w:val="24"/>
          <w:szCs w:val="24"/>
        </w:rPr>
      </w:pPr>
      <w:r w:rsidRPr="00743179">
        <w:rPr>
          <w:rFonts w:ascii="Arial" w:hAnsi="Arial" w:cs="Arial"/>
          <w:sz w:val="24"/>
          <w:szCs w:val="24"/>
        </w:rPr>
        <w:t xml:space="preserve">Le fasce di </w:t>
      </w:r>
      <w:r w:rsidR="00001086" w:rsidRPr="00743179">
        <w:rPr>
          <w:rFonts w:ascii="Arial" w:hAnsi="Arial" w:cs="Arial"/>
          <w:sz w:val="24"/>
          <w:szCs w:val="24"/>
        </w:rPr>
        <w:t>tariffe praticabili dai gestori, differenziate per tipologia di ricoverati e loro intensità assistenziali.</w:t>
      </w:r>
    </w:p>
    <w:p w14:paraId="407996CA" w14:textId="77777777" w:rsidR="00001086" w:rsidRPr="00743179" w:rsidRDefault="00001086" w:rsidP="002904F8">
      <w:pPr>
        <w:pStyle w:val="Paragrafoelenco"/>
        <w:numPr>
          <w:ilvl w:val="0"/>
          <w:numId w:val="30"/>
        </w:numPr>
        <w:spacing w:after="0" w:line="240" w:lineRule="atLeast"/>
        <w:jc w:val="both"/>
        <w:rPr>
          <w:rFonts w:ascii="Arial" w:hAnsi="Arial" w:cs="Arial"/>
          <w:sz w:val="24"/>
          <w:szCs w:val="24"/>
        </w:rPr>
      </w:pPr>
      <w:r w:rsidRPr="00743179">
        <w:rPr>
          <w:rFonts w:ascii="Arial" w:hAnsi="Arial" w:cs="Arial"/>
          <w:sz w:val="24"/>
          <w:szCs w:val="24"/>
        </w:rPr>
        <w:t>Le modalità per favorire l’attivazione di RSA aperte, ossia operanti come centri servizio capaci di offrire interventi temporanei ed anche a non ricoverati, nonché in integrazione con gli interventi di assistenza domiciliare.</w:t>
      </w:r>
    </w:p>
    <w:p w14:paraId="139AA2B2" w14:textId="77777777" w:rsidR="00001086" w:rsidRPr="00743179" w:rsidRDefault="00001086" w:rsidP="002904F8">
      <w:pPr>
        <w:pStyle w:val="Paragrafoelenco"/>
        <w:numPr>
          <w:ilvl w:val="0"/>
          <w:numId w:val="30"/>
        </w:numPr>
        <w:spacing w:after="0" w:line="240" w:lineRule="atLeast"/>
        <w:jc w:val="both"/>
        <w:rPr>
          <w:rFonts w:ascii="Arial" w:hAnsi="Arial" w:cs="Arial"/>
          <w:sz w:val="24"/>
          <w:szCs w:val="24"/>
        </w:rPr>
      </w:pPr>
      <w:r w:rsidRPr="00743179">
        <w:rPr>
          <w:rFonts w:ascii="Arial" w:hAnsi="Arial" w:cs="Arial"/>
          <w:sz w:val="24"/>
          <w:szCs w:val="24"/>
        </w:rPr>
        <w:t xml:space="preserve">Le iniziative per mettere in opera offerte intermedie </w:t>
      </w:r>
      <w:r w:rsidR="00B702EE" w:rsidRPr="00743179">
        <w:rPr>
          <w:rFonts w:ascii="Arial" w:hAnsi="Arial" w:cs="Arial"/>
          <w:sz w:val="24"/>
          <w:szCs w:val="24"/>
        </w:rPr>
        <w:t xml:space="preserve">e flessibili </w:t>
      </w:r>
      <w:r w:rsidRPr="00743179">
        <w:rPr>
          <w:rFonts w:ascii="Arial" w:hAnsi="Arial" w:cs="Arial"/>
          <w:sz w:val="24"/>
          <w:szCs w:val="24"/>
        </w:rPr>
        <w:t>tra assistenza domiciliare ed inserimenti in strutture residenziali.</w:t>
      </w:r>
    </w:p>
    <w:p w14:paraId="2E603BF1" w14:textId="77777777" w:rsidR="00001086" w:rsidRPr="00743179" w:rsidRDefault="00142BF9" w:rsidP="002904F8">
      <w:pPr>
        <w:pStyle w:val="Paragrafoelenco"/>
        <w:numPr>
          <w:ilvl w:val="0"/>
          <w:numId w:val="30"/>
        </w:numPr>
        <w:spacing w:after="0" w:line="240" w:lineRule="atLeast"/>
        <w:jc w:val="both"/>
        <w:rPr>
          <w:rFonts w:ascii="Arial" w:hAnsi="Arial" w:cs="Arial"/>
          <w:sz w:val="24"/>
          <w:szCs w:val="24"/>
        </w:rPr>
      </w:pPr>
      <w:r w:rsidRPr="00743179">
        <w:rPr>
          <w:rFonts w:ascii="Arial" w:hAnsi="Arial" w:cs="Arial"/>
          <w:sz w:val="24"/>
          <w:szCs w:val="24"/>
        </w:rPr>
        <w:t>I</w:t>
      </w:r>
      <w:r w:rsidR="00001086" w:rsidRPr="00743179">
        <w:rPr>
          <w:rFonts w:ascii="Arial" w:hAnsi="Arial" w:cs="Arial"/>
          <w:sz w:val="24"/>
          <w:szCs w:val="24"/>
        </w:rPr>
        <w:t xml:space="preserve"> criteri di autorizzazione al funzionamento delle strutture residenziali, pubbliche e private, nonché i criteri per il funzionamento dei servizi locali dedicati alla vigilanza sulle strutture; ed i criteri di accreditamento delle strutture da parte di enti pubblici sanitari e sociali.</w:t>
      </w:r>
    </w:p>
    <w:p w14:paraId="3CE845A6" w14:textId="48412D3C" w:rsidR="00C05B1C" w:rsidRPr="00743179" w:rsidRDefault="00C05B1C" w:rsidP="002904F8">
      <w:pPr>
        <w:pStyle w:val="Paragrafoelenco"/>
        <w:numPr>
          <w:ilvl w:val="0"/>
          <w:numId w:val="30"/>
        </w:numPr>
        <w:spacing w:after="0" w:line="240" w:lineRule="atLeast"/>
        <w:jc w:val="both"/>
        <w:rPr>
          <w:rFonts w:ascii="Arial" w:hAnsi="Arial" w:cs="Arial"/>
          <w:sz w:val="24"/>
          <w:szCs w:val="24"/>
        </w:rPr>
      </w:pPr>
      <w:r w:rsidRPr="00743179">
        <w:rPr>
          <w:rFonts w:ascii="Arial" w:hAnsi="Arial" w:cs="Arial"/>
          <w:sz w:val="24"/>
          <w:szCs w:val="24"/>
        </w:rPr>
        <w:t xml:space="preserve">I criteri per definire le integrazioni alle rette di ricovero a carico degli Enti gestori dei servizi sociali, quando il ricoverato non sia in grado di pagare l’intera quota sociale, in base ai criteri esposti ai precedenti </w:t>
      </w:r>
      <w:r w:rsidRPr="00DB3BCD">
        <w:rPr>
          <w:rFonts w:ascii="Arial" w:hAnsi="Arial" w:cs="Arial"/>
          <w:sz w:val="24"/>
          <w:szCs w:val="24"/>
        </w:rPr>
        <w:t>articoli 3 e 4 comma</w:t>
      </w:r>
      <w:r w:rsidR="001F5834" w:rsidRPr="00DB3BCD">
        <w:rPr>
          <w:rFonts w:ascii="Arial" w:hAnsi="Arial" w:cs="Arial"/>
          <w:sz w:val="24"/>
          <w:szCs w:val="24"/>
        </w:rPr>
        <w:t xml:space="preserve"> </w:t>
      </w:r>
      <w:r w:rsidRPr="00DB3BCD">
        <w:rPr>
          <w:rFonts w:ascii="Arial" w:hAnsi="Arial" w:cs="Arial"/>
          <w:sz w:val="24"/>
          <w:szCs w:val="24"/>
        </w:rPr>
        <w:t>2</w:t>
      </w:r>
    </w:p>
    <w:p w14:paraId="35C4B484" w14:textId="77777777" w:rsidR="00001086" w:rsidRPr="00743179" w:rsidRDefault="00001086" w:rsidP="002904F8">
      <w:pPr>
        <w:pStyle w:val="Paragrafoelenco"/>
        <w:numPr>
          <w:ilvl w:val="0"/>
          <w:numId w:val="29"/>
        </w:numPr>
        <w:spacing w:after="0" w:line="240" w:lineRule="atLeast"/>
        <w:jc w:val="both"/>
        <w:rPr>
          <w:rFonts w:ascii="Arial" w:hAnsi="Arial" w:cs="Arial"/>
          <w:sz w:val="24"/>
          <w:szCs w:val="24"/>
        </w:rPr>
      </w:pPr>
      <w:r w:rsidRPr="00743179">
        <w:rPr>
          <w:rFonts w:ascii="Arial" w:hAnsi="Arial" w:cs="Arial"/>
          <w:sz w:val="24"/>
          <w:szCs w:val="24"/>
        </w:rPr>
        <w:t xml:space="preserve">Ai sensi dell’articolo 8-ter, comma 3, del decreto legislativo n. 502/1992 e </w:t>
      </w:r>
      <w:proofErr w:type="spellStart"/>
      <w:r w:rsidRPr="00743179">
        <w:rPr>
          <w:rFonts w:ascii="Arial" w:hAnsi="Arial" w:cs="Arial"/>
          <w:sz w:val="24"/>
          <w:szCs w:val="24"/>
        </w:rPr>
        <w:t>s.m.i.</w:t>
      </w:r>
      <w:proofErr w:type="spellEnd"/>
      <w:r w:rsidRPr="00743179">
        <w:rPr>
          <w:rFonts w:ascii="Arial" w:hAnsi="Arial" w:cs="Arial"/>
          <w:sz w:val="24"/>
          <w:szCs w:val="24"/>
        </w:rPr>
        <w:t>, la realizzazione di strutture sanitarie e sociosanitarie è soggetta a verifica di compatibilità del progetto da parte della Regione.</w:t>
      </w:r>
    </w:p>
    <w:p w14:paraId="564E032B" w14:textId="169C740A" w:rsidR="00001086" w:rsidRPr="00743179" w:rsidRDefault="00001086" w:rsidP="002904F8">
      <w:pPr>
        <w:pStyle w:val="Paragrafoelenco"/>
        <w:numPr>
          <w:ilvl w:val="0"/>
          <w:numId w:val="29"/>
        </w:numPr>
        <w:spacing w:after="0" w:line="240" w:lineRule="atLeast"/>
        <w:jc w:val="both"/>
        <w:rPr>
          <w:rFonts w:ascii="Arial" w:hAnsi="Arial" w:cs="Arial"/>
          <w:sz w:val="24"/>
          <w:szCs w:val="24"/>
        </w:rPr>
      </w:pPr>
      <w:proofErr w:type="gramStart"/>
      <w:r w:rsidRPr="00743179">
        <w:rPr>
          <w:rFonts w:ascii="Arial" w:hAnsi="Arial" w:cs="Arial"/>
          <w:sz w:val="24"/>
          <w:szCs w:val="24"/>
        </w:rPr>
        <w:t>E’</w:t>
      </w:r>
      <w:proofErr w:type="gramEnd"/>
      <w:r w:rsidRPr="00743179">
        <w:rPr>
          <w:rFonts w:ascii="Arial" w:hAnsi="Arial" w:cs="Arial"/>
          <w:sz w:val="24"/>
          <w:szCs w:val="24"/>
        </w:rPr>
        <w:t xml:space="preserve"> fato divieto di utilizzare sistemi nei quali l’onere di reperire la struttura residenziale è interament</w:t>
      </w:r>
      <w:r w:rsidR="00B702EE" w:rsidRPr="00743179">
        <w:rPr>
          <w:rFonts w:ascii="Arial" w:hAnsi="Arial" w:cs="Arial"/>
          <w:sz w:val="24"/>
          <w:szCs w:val="24"/>
        </w:rPr>
        <w:t>e e solo a carico delle famiglie</w:t>
      </w:r>
      <w:r w:rsidRPr="00743179">
        <w:rPr>
          <w:rFonts w:ascii="Arial" w:hAnsi="Arial" w:cs="Arial"/>
          <w:sz w:val="24"/>
          <w:szCs w:val="24"/>
        </w:rPr>
        <w:t>, prevedendo invece che competa alle Aziende Sanitarie, anche in esito alla valutazione</w:t>
      </w:r>
      <w:r w:rsidR="00C05B1C" w:rsidRPr="00743179">
        <w:rPr>
          <w:rFonts w:ascii="Arial" w:hAnsi="Arial" w:cs="Arial"/>
          <w:sz w:val="24"/>
          <w:szCs w:val="24"/>
        </w:rPr>
        <w:t xml:space="preserve"> multidimensionale</w:t>
      </w:r>
      <w:r w:rsidRPr="00743179">
        <w:rPr>
          <w:rFonts w:ascii="Arial" w:hAnsi="Arial" w:cs="Arial"/>
          <w:sz w:val="24"/>
          <w:szCs w:val="24"/>
        </w:rPr>
        <w:t xml:space="preserve">, supportare le famiglie nella </w:t>
      </w:r>
      <w:r w:rsidR="00A335A3">
        <w:rPr>
          <w:rFonts w:ascii="Arial" w:hAnsi="Arial" w:cs="Arial"/>
          <w:sz w:val="24"/>
          <w:szCs w:val="24"/>
        </w:rPr>
        <w:t xml:space="preserve">loro libera </w:t>
      </w:r>
      <w:r w:rsidRPr="00743179">
        <w:rPr>
          <w:rFonts w:ascii="Arial" w:hAnsi="Arial" w:cs="Arial"/>
          <w:sz w:val="24"/>
          <w:szCs w:val="24"/>
        </w:rPr>
        <w:t>scelta della struttura.</w:t>
      </w:r>
    </w:p>
    <w:p w14:paraId="09DC72F3" w14:textId="77777777" w:rsidR="00ED2506" w:rsidRPr="00743179" w:rsidRDefault="00ED2506" w:rsidP="002904F8">
      <w:pPr>
        <w:pStyle w:val="Paragrafoelenco"/>
        <w:numPr>
          <w:ilvl w:val="0"/>
          <w:numId w:val="29"/>
        </w:numPr>
        <w:spacing w:after="0" w:line="240" w:lineRule="atLeast"/>
        <w:jc w:val="both"/>
        <w:rPr>
          <w:rFonts w:ascii="Arial" w:hAnsi="Arial" w:cs="Arial"/>
          <w:sz w:val="24"/>
          <w:szCs w:val="24"/>
        </w:rPr>
      </w:pPr>
      <w:r w:rsidRPr="00743179">
        <w:rPr>
          <w:rFonts w:ascii="Arial" w:hAnsi="Arial" w:cs="Arial"/>
          <w:sz w:val="24"/>
          <w:szCs w:val="24"/>
        </w:rPr>
        <w:t xml:space="preserve">Le Regioni e le Province autonome pianificano </w:t>
      </w:r>
      <w:r w:rsidR="00142BF9" w:rsidRPr="00743179">
        <w:rPr>
          <w:rFonts w:ascii="Arial" w:hAnsi="Arial" w:cs="Arial"/>
          <w:sz w:val="24"/>
          <w:szCs w:val="24"/>
        </w:rPr>
        <w:t xml:space="preserve">altresì </w:t>
      </w:r>
      <w:r w:rsidRPr="00743179">
        <w:rPr>
          <w:rFonts w:ascii="Arial" w:hAnsi="Arial" w:cs="Arial"/>
          <w:sz w:val="24"/>
          <w:szCs w:val="24"/>
        </w:rPr>
        <w:t>iniziative per supportare forme di abitazioni assistite, ossia modalità di abitazione e supporti intermedi tra l’assistenza domiciliare e l’inserimento in strutture residenziali</w:t>
      </w:r>
      <w:r w:rsidR="00B702EE" w:rsidRPr="00743179">
        <w:rPr>
          <w:rFonts w:ascii="Arial" w:hAnsi="Arial" w:cs="Arial"/>
          <w:sz w:val="24"/>
          <w:szCs w:val="24"/>
        </w:rPr>
        <w:t>.</w:t>
      </w:r>
    </w:p>
    <w:p w14:paraId="69327E16" w14:textId="77777777" w:rsidR="00001086" w:rsidRPr="00BA720C" w:rsidRDefault="00001086" w:rsidP="001F5834">
      <w:pPr>
        <w:pStyle w:val="Titolo1"/>
        <w:jc w:val="center"/>
      </w:pPr>
      <w:bookmarkStart w:id="11" w:name="_Toc94102794"/>
      <w:r w:rsidRPr="00BA720C">
        <w:t xml:space="preserve">Art.9) La continuità </w:t>
      </w:r>
      <w:r w:rsidR="0099146F" w:rsidRPr="00BA720C">
        <w:t xml:space="preserve">E LA FILIERA </w:t>
      </w:r>
      <w:r w:rsidRPr="00BA720C">
        <w:t>delle cure</w:t>
      </w:r>
      <w:bookmarkEnd w:id="11"/>
    </w:p>
    <w:p w14:paraId="511BF978" w14:textId="77777777" w:rsidR="00001086" w:rsidRPr="00743179" w:rsidRDefault="00001086" w:rsidP="00573632">
      <w:pPr>
        <w:spacing w:after="0" w:line="240" w:lineRule="atLeast"/>
        <w:rPr>
          <w:rFonts w:ascii="Arial" w:hAnsi="Arial" w:cs="Arial"/>
          <w:i/>
          <w:sz w:val="24"/>
          <w:szCs w:val="24"/>
          <w:u w:val="single"/>
        </w:rPr>
      </w:pPr>
      <w:r w:rsidRPr="00743179">
        <w:rPr>
          <w:rFonts w:ascii="Arial" w:hAnsi="Arial" w:cs="Arial"/>
          <w:i/>
          <w:sz w:val="24"/>
          <w:szCs w:val="24"/>
          <w:u w:val="single"/>
        </w:rPr>
        <w:t>MOTIVAZIONE</w:t>
      </w:r>
    </w:p>
    <w:p w14:paraId="393E4484" w14:textId="77777777" w:rsidR="00E9228E" w:rsidRPr="00743179" w:rsidRDefault="00B756A5" w:rsidP="00E9228E">
      <w:pPr>
        <w:spacing w:after="0" w:line="240" w:lineRule="atLeast"/>
        <w:jc w:val="both"/>
        <w:rPr>
          <w:rFonts w:ascii="Arial" w:hAnsi="Arial" w:cs="Arial"/>
          <w:sz w:val="24"/>
          <w:szCs w:val="24"/>
        </w:rPr>
      </w:pPr>
      <w:r w:rsidRPr="00743179">
        <w:rPr>
          <w:rFonts w:ascii="Arial" w:hAnsi="Arial" w:cs="Arial"/>
          <w:i/>
          <w:sz w:val="24"/>
          <w:szCs w:val="24"/>
        </w:rPr>
        <w:t>L’obiettivo è di a</w:t>
      </w:r>
      <w:r w:rsidR="00001086" w:rsidRPr="00743179">
        <w:rPr>
          <w:rFonts w:ascii="Arial" w:hAnsi="Arial" w:cs="Arial"/>
          <w:i/>
          <w:sz w:val="24"/>
          <w:szCs w:val="24"/>
        </w:rPr>
        <w:t>ttivare in tutti i territori nuclei dedicati a pianificare i percorsi di dimissioni protette dagli ospedali di pazienti non autosufficienti</w:t>
      </w:r>
      <w:r w:rsidR="00353259" w:rsidRPr="00743179">
        <w:rPr>
          <w:rFonts w:ascii="Arial" w:hAnsi="Arial" w:cs="Arial"/>
          <w:i/>
          <w:sz w:val="24"/>
          <w:szCs w:val="24"/>
        </w:rPr>
        <w:t xml:space="preserve">. E prevedere che i </w:t>
      </w:r>
      <w:proofErr w:type="spellStart"/>
      <w:r w:rsidR="00353259" w:rsidRPr="00743179">
        <w:rPr>
          <w:rFonts w:ascii="Arial" w:hAnsi="Arial" w:cs="Arial"/>
          <w:i/>
          <w:sz w:val="24"/>
          <w:szCs w:val="24"/>
        </w:rPr>
        <w:t>setting</w:t>
      </w:r>
      <w:proofErr w:type="spellEnd"/>
      <w:r w:rsidR="00353259" w:rsidRPr="00743179">
        <w:rPr>
          <w:rFonts w:ascii="Arial" w:hAnsi="Arial" w:cs="Arial"/>
          <w:i/>
          <w:sz w:val="24"/>
          <w:szCs w:val="24"/>
        </w:rPr>
        <w:t xml:space="preserve"> di cura dalla </w:t>
      </w:r>
      <w:proofErr w:type="spellStart"/>
      <w:r w:rsidR="00353259" w:rsidRPr="00743179">
        <w:rPr>
          <w:rFonts w:ascii="Arial" w:hAnsi="Arial" w:cs="Arial"/>
          <w:i/>
          <w:sz w:val="24"/>
          <w:szCs w:val="24"/>
        </w:rPr>
        <w:t>domiciliarità</w:t>
      </w:r>
      <w:proofErr w:type="spellEnd"/>
      <w:r w:rsidR="00353259" w:rsidRPr="00743179">
        <w:rPr>
          <w:rFonts w:ascii="Arial" w:hAnsi="Arial" w:cs="Arial"/>
          <w:i/>
          <w:sz w:val="24"/>
          <w:szCs w:val="24"/>
        </w:rPr>
        <w:t xml:space="preserve"> alla residenzialità siano concepiti come un continuum facilitato per l’utente</w:t>
      </w:r>
      <w:r w:rsidR="00E9228E" w:rsidRPr="00743179">
        <w:rPr>
          <w:rFonts w:ascii="Arial" w:hAnsi="Arial" w:cs="Arial"/>
          <w:i/>
          <w:sz w:val="24"/>
          <w:szCs w:val="24"/>
        </w:rPr>
        <w:t xml:space="preserve">, visto che l’efficacia delle offerte dipende anche dal fatto che </w:t>
      </w:r>
      <w:r w:rsidR="00A73330" w:rsidRPr="00743179">
        <w:rPr>
          <w:rFonts w:ascii="Arial" w:hAnsi="Arial" w:cs="Arial"/>
          <w:i/>
          <w:sz w:val="24"/>
          <w:szCs w:val="24"/>
        </w:rPr>
        <w:t xml:space="preserve">tali </w:t>
      </w:r>
      <w:proofErr w:type="spellStart"/>
      <w:r w:rsidR="00A73330" w:rsidRPr="00743179">
        <w:rPr>
          <w:rFonts w:ascii="Arial" w:hAnsi="Arial" w:cs="Arial"/>
          <w:i/>
          <w:sz w:val="24"/>
          <w:szCs w:val="24"/>
        </w:rPr>
        <w:t>setting</w:t>
      </w:r>
      <w:proofErr w:type="spellEnd"/>
      <w:r w:rsidR="00A73330" w:rsidRPr="00743179">
        <w:rPr>
          <w:rFonts w:ascii="Arial" w:hAnsi="Arial" w:cs="Arial"/>
          <w:i/>
          <w:sz w:val="24"/>
          <w:szCs w:val="24"/>
        </w:rPr>
        <w:t xml:space="preserve"> </w:t>
      </w:r>
      <w:r w:rsidR="00E9228E" w:rsidRPr="00743179">
        <w:rPr>
          <w:rFonts w:ascii="Arial" w:hAnsi="Arial" w:cs="Arial"/>
          <w:i/>
          <w:sz w:val="24"/>
          <w:szCs w:val="24"/>
        </w:rPr>
        <w:t>siano una filiera organica e flessibile.</w:t>
      </w:r>
    </w:p>
    <w:p w14:paraId="24D74037" w14:textId="77777777" w:rsidR="00001086" w:rsidRPr="00743179" w:rsidRDefault="00001086" w:rsidP="00573632">
      <w:pPr>
        <w:spacing w:after="0" w:line="240" w:lineRule="atLeast"/>
        <w:jc w:val="both"/>
        <w:rPr>
          <w:rFonts w:ascii="Arial" w:hAnsi="Arial" w:cs="Arial"/>
          <w:b/>
          <w:sz w:val="24"/>
          <w:szCs w:val="24"/>
        </w:rPr>
      </w:pPr>
    </w:p>
    <w:p w14:paraId="70C743A9" w14:textId="77777777" w:rsidR="00001086" w:rsidRPr="00743179" w:rsidRDefault="00001086" w:rsidP="00573632">
      <w:pPr>
        <w:spacing w:after="0" w:line="240" w:lineRule="atLeast"/>
        <w:rPr>
          <w:rFonts w:ascii="Arial" w:hAnsi="Arial" w:cs="Arial"/>
          <w:i/>
          <w:sz w:val="24"/>
          <w:szCs w:val="24"/>
          <w:u w:val="single"/>
        </w:rPr>
      </w:pPr>
      <w:r w:rsidRPr="00743179">
        <w:rPr>
          <w:rFonts w:ascii="Arial" w:hAnsi="Arial" w:cs="Arial"/>
          <w:i/>
          <w:sz w:val="24"/>
          <w:szCs w:val="24"/>
          <w:u w:val="single"/>
        </w:rPr>
        <w:t>TESTO DELL’ARTICOLO</w:t>
      </w:r>
    </w:p>
    <w:p w14:paraId="277BA7C0" w14:textId="77777777" w:rsidR="00001086" w:rsidRPr="00743179" w:rsidRDefault="00766074" w:rsidP="002904F8">
      <w:pPr>
        <w:pStyle w:val="Paragrafoelenco"/>
        <w:numPr>
          <w:ilvl w:val="0"/>
          <w:numId w:val="33"/>
        </w:numPr>
        <w:spacing w:after="0" w:line="240" w:lineRule="atLeast"/>
        <w:jc w:val="both"/>
        <w:rPr>
          <w:rFonts w:ascii="Arial" w:hAnsi="Arial" w:cs="Arial"/>
          <w:sz w:val="24"/>
          <w:szCs w:val="24"/>
        </w:rPr>
      </w:pPr>
      <w:r w:rsidRPr="00743179">
        <w:rPr>
          <w:rFonts w:ascii="Arial" w:hAnsi="Arial" w:cs="Arial"/>
          <w:sz w:val="24"/>
          <w:szCs w:val="24"/>
        </w:rPr>
        <w:t>Anche i</w:t>
      </w:r>
      <w:r w:rsidR="00001086" w:rsidRPr="00743179">
        <w:rPr>
          <w:rFonts w:ascii="Arial" w:hAnsi="Arial" w:cs="Arial"/>
          <w:sz w:val="24"/>
          <w:szCs w:val="24"/>
        </w:rPr>
        <w:t xml:space="preserve">n applicazione del comma 1 dell’art. 22 del </w:t>
      </w:r>
      <w:proofErr w:type="spellStart"/>
      <w:r w:rsidR="00001086" w:rsidRPr="00743179">
        <w:rPr>
          <w:rFonts w:ascii="Arial" w:hAnsi="Arial" w:cs="Arial"/>
          <w:sz w:val="24"/>
          <w:szCs w:val="24"/>
        </w:rPr>
        <w:t>d.P.C.M</w:t>
      </w:r>
      <w:proofErr w:type="spellEnd"/>
      <w:r w:rsidR="00001086" w:rsidRPr="00743179">
        <w:rPr>
          <w:rFonts w:ascii="Arial" w:hAnsi="Arial" w:cs="Arial"/>
          <w:sz w:val="24"/>
          <w:szCs w:val="24"/>
        </w:rPr>
        <w:t xml:space="preserve">. n° 15 del 12/1/2017 </w:t>
      </w:r>
      <w:r w:rsidR="00001086" w:rsidRPr="00743179">
        <w:rPr>
          <w:rStyle w:val="Rimandonotaapidipagina"/>
          <w:rFonts w:ascii="Arial" w:hAnsi="Arial" w:cs="Arial"/>
          <w:sz w:val="24"/>
          <w:szCs w:val="24"/>
        </w:rPr>
        <w:footnoteReference w:id="3"/>
      </w:r>
      <w:r w:rsidR="00001086" w:rsidRPr="00743179">
        <w:rPr>
          <w:rFonts w:ascii="Arial" w:hAnsi="Arial" w:cs="Arial"/>
          <w:sz w:val="24"/>
          <w:szCs w:val="24"/>
        </w:rPr>
        <w:t xml:space="preserve">  le Regioni e le Province autonome programmano l’attivazione di nuclei operativi all’interno dei presidi ospedalieri che siano dedicati a pianificare i percorsi di dimissione protetta di pazienti non </w:t>
      </w:r>
      <w:r w:rsidRPr="00743179">
        <w:rPr>
          <w:rFonts w:ascii="Arial" w:hAnsi="Arial" w:cs="Arial"/>
          <w:sz w:val="24"/>
          <w:szCs w:val="24"/>
        </w:rPr>
        <w:t>autosufficienti</w:t>
      </w:r>
      <w:r w:rsidR="00001086" w:rsidRPr="00743179">
        <w:rPr>
          <w:rFonts w:ascii="Arial" w:hAnsi="Arial" w:cs="Arial"/>
          <w:sz w:val="24"/>
          <w:szCs w:val="24"/>
        </w:rPr>
        <w:t>. Tali percorsi devono essere mirati:</w:t>
      </w:r>
    </w:p>
    <w:p w14:paraId="4DDF463E" w14:textId="77777777" w:rsidR="00001086" w:rsidRPr="00743179" w:rsidRDefault="00001086" w:rsidP="002904F8">
      <w:pPr>
        <w:pStyle w:val="Paragrafoelenco"/>
        <w:numPr>
          <w:ilvl w:val="1"/>
          <w:numId w:val="33"/>
        </w:numPr>
        <w:spacing w:after="0" w:line="240" w:lineRule="atLeast"/>
        <w:jc w:val="both"/>
        <w:rPr>
          <w:rFonts w:ascii="Arial" w:hAnsi="Arial" w:cs="Arial"/>
          <w:sz w:val="24"/>
          <w:szCs w:val="24"/>
        </w:rPr>
      </w:pPr>
      <w:r w:rsidRPr="00743179">
        <w:rPr>
          <w:rFonts w:ascii="Arial" w:hAnsi="Arial" w:cs="Arial"/>
          <w:sz w:val="24"/>
          <w:szCs w:val="24"/>
        </w:rPr>
        <w:t xml:space="preserve">a facilitare l’esecuzione della valutazione multidimensionale di cui al precedente </w:t>
      </w:r>
      <w:r w:rsidR="00606FE5" w:rsidRPr="00743179">
        <w:rPr>
          <w:rFonts w:ascii="Arial" w:hAnsi="Arial" w:cs="Arial"/>
          <w:sz w:val="24"/>
          <w:szCs w:val="24"/>
        </w:rPr>
        <w:t>articolo 2</w:t>
      </w:r>
      <w:r w:rsidRPr="00743179">
        <w:rPr>
          <w:rFonts w:ascii="Arial" w:hAnsi="Arial" w:cs="Arial"/>
          <w:sz w:val="24"/>
          <w:szCs w:val="24"/>
        </w:rPr>
        <w:t>), anche prevedendone l’esecuzione prima della dimissione dall’ospedale</w:t>
      </w:r>
      <w:r w:rsidR="0099146F" w:rsidRPr="00743179">
        <w:rPr>
          <w:rFonts w:ascii="Arial" w:hAnsi="Arial" w:cs="Arial"/>
          <w:sz w:val="24"/>
          <w:szCs w:val="24"/>
        </w:rPr>
        <w:t>;</w:t>
      </w:r>
    </w:p>
    <w:p w14:paraId="09969C08" w14:textId="77777777" w:rsidR="00001086" w:rsidRPr="00743179" w:rsidRDefault="00001086" w:rsidP="002904F8">
      <w:pPr>
        <w:pStyle w:val="Paragrafoelenco"/>
        <w:numPr>
          <w:ilvl w:val="1"/>
          <w:numId w:val="33"/>
        </w:numPr>
        <w:spacing w:after="0" w:line="240" w:lineRule="atLeast"/>
        <w:jc w:val="both"/>
        <w:rPr>
          <w:rFonts w:ascii="Arial" w:hAnsi="Arial" w:cs="Arial"/>
          <w:sz w:val="24"/>
          <w:szCs w:val="24"/>
        </w:rPr>
      </w:pPr>
      <w:r w:rsidRPr="00743179">
        <w:rPr>
          <w:rFonts w:ascii="Arial" w:hAnsi="Arial" w:cs="Arial"/>
          <w:sz w:val="24"/>
          <w:szCs w:val="24"/>
        </w:rPr>
        <w:t>a</w:t>
      </w:r>
      <w:r w:rsidR="0099146F" w:rsidRPr="00743179">
        <w:rPr>
          <w:rFonts w:ascii="Arial" w:hAnsi="Arial" w:cs="Arial"/>
          <w:sz w:val="24"/>
          <w:szCs w:val="24"/>
        </w:rPr>
        <w:t>d</w:t>
      </w:r>
      <w:r w:rsidRPr="00743179">
        <w:rPr>
          <w:rFonts w:ascii="Arial" w:hAnsi="Arial" w:cs="Arial"/>
          <w:sz w:val="24"/>
          <w:szCs w:val="24"/>
        </w:rPr>
        <w:t xml:space="preserve"> evitare interruzioni nella continuità dell’assistenza al paziente dopo le dimissioni, programmando il percorso più appropriato e condiviso dal paziente tra la collocazione nelle strutture sanitarie di cui </w:t>
      </w:r>
      <w:r w:rsidR="00B756A5" w:rsidRPr="00743179">
        <w:rPr>
          <w:rFonts w:ascii="Arial" w:hAnsi="Arial" w:cs="Arial"/>
          <w:sz w:val="24"/>
          <w:szCs w:val="24"/>
        </w:rPr>
        <w:t xml:space="preserve">al </w:t>
      </w:r>
      <w:r w:rsidR="00B756A5" w:rsidRPr="00DB3BCD">
        <w:rPr>
          <w:rFonts w:ascii="Arial" w:hAnsi="Arial" w:cs="Arial"/>
          <w:sz w:val="24"/>
          <w:szCs w:val="24"/>
        </w:rPr>
        <w:t xml:space="preserve">successivo </w:t>
      </w:r>
      <w:r w:rsidRPr="00DB3BCD">
        <w:rPr>
          <w:rFonts w:ascii="Arial" w:hAnsi="Arial" w:cs="Arial"/>
          <w:sz w:val="24"/>
          <w:szCs w:val="24"/>
        </w:rPr>
        <w:t>articolo 1</w:t>
      </w:r>
      <w:r w:rsidR="00B756A5" w:rsidRPr="00DB3BCD">
        <w:rPr>
          <w:rFonts w:ascii="Arial" w:hAnsi="Arial" w:cs="Arial"/>
          <w:sz w:val="24"/>
          <w:szCs w:val="24"/>
        </w:rPr>
        <w:t>2</w:t>
      </w:r>
      <w:r w:rsidRPr="00DB3BCD">
        <w:rPr>
          <w:rFonts w:ascii="Arial" w:hAnsi="Arial" w:cs="Arial"/>
          <w:sz w:val="24"/>
          <w:szCs w:val="24"/>
        </w:rPr>
        <w:t>,</w:t>
      </w:r>
      <w:r w:rsidRPr="00743179">
        <w:rPr>
          <w:rFonts w:ascii="Arial" w:hAnsi="Arial" w:cs="Arial"/>
          <w:sz w:val="24"/>
          <w:szCs w:val="24"/>
        </w:rPr>
        <w:t xml:space="preserve"> l’inserimento in strutture residenziali per non autosufficienti, o in un piano di assistenza domiciliare e/o di frequenza di strutture sociosanitarie semiresidenziali</w:t>
      </w:r>
    </w:p>
    <w:p w14:paraId="71EC9AC5" w14:textId="77777777" w:rsidR="00001086" w:rsidRPr="00743179" w:rsidRDefault="00001086" w:rsidP="002904F8">
      <w:pPr>
        <w:pStyle w:val="Paragrafoelenco"/>
        <w:numPr>
          <w:ilvl w:val="0"/>
          <w:numId w:val="33"/>
        </w:numPr>
        <w:spacing w:after="0" w:line="240" w:lineRule="atLeast"/>
        <w:jc w:val="both"/>
        <w:rPr>
          <w:rFonts w:ascii="Arial" w:hAnsi="Arial" w:cs="Arial"/>
          <w:sz w:val="24"/>
          <w:szCs w:val="24"/>
        </w:rPr>
      </w:pPr>
      <w:r w:rsidRPr="00743179">
        <w:rPr>
          <w:rFonts w:ascii="Arial" w:hAnsi="Arial" w:cs="Arial"/>
          <w:sz w:val="24"/>
          <w:szCs w:val="24"/>
        </w:rPr>
        <w:t>Il percorso di dimissione protetta attivato è portato a conoscenza, a cura della struttura ospedaliera, del medico di medicina generale</w:t>
      </w:r>
    </w:p>
    <w:p w14:paraId="1CFA7CCB" w14:textId="77777777" w:rsidR="00001086" w:rsidRPr="00743179" w:rsidRDefault="00001086" w:rsidP="002904F8">
      <w:pPr>
        <w:pStyle w:val="Paragrafoelenco"/>
        <w:numPr>
          <w:ilvl w:val="0"/>
          <w:numId w:val="33"/>
        </w:numPr>
        <w:spacing w:before="100" w:beforeAutospacing="1" w:after="0" w:afterAutospacing="1" w:line="240" w:lineRule="atLeast"/>
        <w:jc w:val="both"/>
        <w:rPr>
          <w:rFonts w:ascii="Arial" w:hAnsi="Arial" w:cs="Arial"/>
          <w:sz w:val="24"/>
          <w:szCs w:val="24"/>
        </w:rPr>
      </w:pPr>
      <w:r w:rsidRPr="00743179">
        <w:rPr>
          <w:rFonts w:ascii="Arial" w:hAnsi="Arial" w:cs="Arial"/>
          <w:sz w:val="24"/>
          <w:szCs w:val="24"/>
        </w:rPr>
        <w:t xml:space="preserve">Per pazienti che siano </w:t>
      </w:r>
      <w:proofErr w:type="spellStart"/>
      <w:r w:rsidRPr="00743179">
        <w:rPr>
          <w:rFonts w:ascii="Arial" w:hAnsi="Arial" w:cs="Arial"/>
          <w:sz w:val="24"/>
          <w:szCs w:val="24"/>
        </w:rPr>
        <w:t>dimissibili</w:t>
      </w:r>
      <w:proofErr w:type="spellEnd"/>
      <w:r w:rsidRPr="00743179">
        <w:rPr>
          <w:rFonts w:ascii="Arial" w:hAnsi="Arial" w:cs="Arial"/>
          <w:sz w:val="24"/>
          <w:szCs w:val="24"/>
        </w:rPr>
        <w:t xml:space="preserve"> dall’ospedale</w:t>
      </w:r>
      <w:r w:rsidR="00A73330" w:rsidRPr="00743179">
        <w:rPr>
          <w:rFonts w:ascii="Arial" w:hAnsi="Arial" w:cs="Arial"/>
          <w:sz w:val="24"/>
          <w:szCs w:val="24"/>
        </w:rPr>
        <w:t>,</w:t>
      </w:r>
      <w:r w:rsidRPr="00743179">
        <w:rPr>
          <w:rFonts w:ascii="Arial" w:hAnsi="Arial" w:cs="Arial"/>
          <w:sz w:val="24"/>
          <w:szCs w:val="24"/>
        </w:rPr>
        <w:t xml:space="preserve"> ma per i quali non è </w:t>
      </w:r>
      <w:r w:rsidR="00766074" w:rsidRPr="00743179">
        <w:rPr>
          <w:rFonts w:ascii="Arial" w:hAnsi="Arial" w:cs="Arial"/>
          <w:sz w:val="24"/>
          <w:szCs w:val="24"/>
        </w:rPr>
        <w:t xml:space="preserve">ancora </w:t>
      </w:r>
      <w:r w:rsidRPr="00743179">
        <w:rPr>
          <w:rFonts w:ascii="Arial" w:hAnsi="Arial" w:cs="Arial"/>
          <w:sz w:val="24"/>
          <w:szCs w:val="24"/>
        </w:rPr>
        <w:t xml:space="preserve">attivabile un sostegno tutelare successivo alle dimissioni e </w:t>
      </w:r>
      <w:r w:rsidR="00B756A5" w:rsidRPr="00743179">
        <w:rPr>
          <w:rFonts w:ascii="Arial" w:hAnsi="Arial" w:cs="Arial"/>
          <w:sz w:val="24"/>
          <w:szCs w:val="24"/>
        </w:rPr>
        <w:t xml:space="preserve">non esistano alternative al ricovero in </w:t>
      </w:r>
      <w:r w:rsidRPr="00743179">
        <w:rPr>
          <w:rFonts w:ascii="Arial" w:hAnsi="Arial" w:cs="Arial"/>
          <w:sz w:val="24"/>
          <w:szCs w:val="24"/>
        </w:rPr>
        <w:t>perman</w:t>
      </w:r>
      <w:r w:rsidR="00B756A5" w:rsidRPr="00743179">
        <w:rPr>
          <w:rFonts w:ascii="Arial" w:hAnsi="Arial" w:cs="Arial"/>
          <w:sz w:val="24"/>
          <w:szCs w:val="24"/>
        </w:rPr>
        <w:t>enza di r</w:t>
      </w:r>
      <w:r w:rsidR="00766074" w:rsidRPr="00743179">
        <w:rPr>
          <w:rFonts w:ascii="Arial" w:hAnsi="Arial" w:cs="Arial"/>
          <w:sz w:val="24"/>
          <w:szCs w:val="24"/>
        </w:rPr>
        <w:t xml:space="preserve">ilevanti esigenze </w:t>
      </w:r>
      <w:r w:rsidRPr="00743179">
        <w:rPr>
          <w:rFonts w:ascii="Arial" w:hAnsi="Arial" w:cs="Arial"/>
          <w:sz w:val="24"/>
          <w:szCs w:val="24"/>
        </w:rPr>
        <w:t>assistenziali</w:t>
      </w:r>
      <w:r w:rsidR="00A73330" w:rsidRPr="00743179">
        <w:rPr>
          <w:rFonts w:ascii="Arial" w:hAnsi="Arial" w:cs="Arial"/>
          <w:sz w:val="24"/>
          <w:szCs w:val="24"/>
        </w:rPr>
        <w:t>,</w:t>
      </w:r>
      <w:r w:rsidRPr="00743179">
        <w:rPr>
          <w:rFonts w:ascii="Arial" w:hAnsi="Arial" w:cs="Arial"/>
          <w:sz w:val="24"/>
          <w:szCs w:val="24"/>
        </w:rPr>
        <w:t xml:space="preserve"> la degenza può essere prolungata</w:t>
      </w:r>
      <w:r w:rsidR="00E828C3" w:rsidRPr="00743179">
        <w:rPr>
          <w:rFonts w:ascii="Arial" w:hAnsi="Arial" w:cs="Arial"/>
          <w:sz w:val="24"/>
          <w:szCs w:val="24"/>
        </w:rPr>
        <w:t xml:space="preserve"> sino alla disponibilità di un percorso protetto di dimissione</w:t>
      </w:r>
      <w:r w:rsidR="00766074" w:rsidRPr="00743179">
        <w:rPr>
          <w:rFonts w:ascii="Arial" w:hAnsi="Arial" w:cs="Arial"/>
          <w:sz w:val="24"/>
          <w:szCs w:val="24"/>
        </w:rPr>
        <w:t>.</w:t>
      </w:r>
    </w:p>
    <w:p w14:paraId="509229B9" w14:textId="77777777" w:rsidR="00353259" w:rsidRPr="00743179" w:rsidRDefault="00766074" w:rsidP="002904F8">
      <w:pPr>
        <w:pStyle w:val="Paragrafoelenco"/>
        <w:numPr>
          <w:ilvl w:val="0"/>
          <w:numId w:val="33"/>
        </w:numPr>
        <w:spacing w:after="0" w:line="240" w:lineRule="atLeast"/>
        <w:jc w:val="both"/>
        <w:rPr>
          <w:rFonts w:ascii="Arial" w:hAnsi="Arial" w:cs="Arial"/>
          <w:sz w:val="24"/>
          <w:szCs w:val="24"/>
        </w:rPr>
      </w:pPr>
      <w:r w:rsidRPr="00743179">
        <w:rPr>
          <w:rFonts w:ascii="Arial" w:hAnsi="Arial" w:cs="Arial"/>
          <w:sz w:val="24"/>
          <w:szCs w:val="24"/>
        </w:rPr>
        <w:t xml:space="preserve">Le </w:t>
      </w:r>
      <w:r w:rsidR="00543FE6" w:rsidRPr="00743179">
        <w:rPr>
          <w:rFonts w:ascii="Arial" w:hAnsi="Arial" w:cs="Arial"/>
          <w:sz w:val="24"/>
          <w:szCs w:val="24"/>
        </w:rPr>
        <w:t xml:space="preserve">Regioni e </w:t>
      </w:r>
      <w:r w:rsidRPr="00743179">
        <w:rPr>
          <w:rFonts w:ascii="Arial" w:hAnsi="Arial" w:cs="Arial"/>
          <w:sz w:val="24"/>
          <w:szCs w:val="24"/>
        </w:rPr>
        <w:t xml:space="preserve">le </w:t>
      </w:r>
      <w:r w:rsidR="00543FE6" w:rsidRPr="00743179">
        <w:rPr>
          <w:rFonts w:ascii="Arial" w:hAnsi="Arial" w:cs="Arial"/>
          <w:sz w:val="24"/>
          <w:szCs w:val="24"/>
        </w:rPr>
        <w:t xml:space="preserve">Province autonome prevedono che il sistema di offerte per i non autosufficienti consista in una filiera coordinata tra assistenza domiciliare, inserimento in servizi semiresidenziali e in strutture residenziali, in modo da evitare artificiose barriere nel transitare tra i diversi </w:t>
      </w:r>
      <w:proofErr w:type="spellStart"/>
      <w:r w:rsidR="00543FE6" w:rsidRPr="00743179">
        <w:rPr>
          <w:rFonts w:ascii="Arial" w:hAnsi="Arial" w:cs="Arial"/>
          <w:sz w:val="24"/>
          <w:szCs w:val="24"/>
        </w:rPr>
        <w:t>setting</w:t>
      </w:r>
      <w:proofErr w:type="spellEnd"/>
      <w:r w:rsidR="00543FE6" w:rsidRPr="00743179">
        <w:rPr>
          <w:rFonts w:ascii="Arial" w:hAnsi="Arial" w:cs="Arial"/>
          <w:sz w:val="24"/>
          <w:szCs w:val="24"/>
        </w:rPr>
        <w:t xml:space="preserve"> di cura, </w:t>
      </w:r>
      <w:r w:rsidRPr="00743179">
        <w:rPr>
          <w:rFonts w:ascii="Arial" w:hAnsi="Arial" w:cs="Arial"/>
          <w:sz w:val="24"/>
          <w:szCs w:val="24"/>
        </w:rPr>
        <w:t xml:space="preserve">tra l’altro </w:t>
      </w:r>
      <w:r w:rsidR="00A73330" w:rsidRPr="00743179">
        <w:rPr>
          <w:rFonts w:ascii="Arial" w:hAnsi="Arial" w:cs="Arial"/>
          <w:sz w:val="24"/>
          <w:szCs w:val="24"/>
        </w:rPr>
        <w:t xml:space="preserve">evitando di dover </w:t>
      </w:r>
      <w:r w:rsidR="00543FE6" w:rsidRPr="00743179">
        <w:rPr>
          <w:rFonts w:ascii="Arial" w:hAnsi="Arial" w:cs="Arial"/>
          <w:sz w:val="24"/>
          <w:szCs w:val="24"/>
        </w:rPr>
        <w:t xml:space="preserve">eseguire obbligatoriamente diverse valutazioni </w:t>
      </w:r>
      <w:r w:rsidR="00353259" w:rsidRPr="00743179">
        <w:rPr>
          <w:rFonts w:ascii="Arial" w:hAnsi="Arial" w:cs="Arial"/>
          <w:sz w:val="24"/>
          <w:szCs w:val="24"/>
        </w:rPr>
        <w:t xml:space="preserve">in unità valutative multidimensionali </w:t>
      </w:r>
      <w:r w:rsidR="00543FE6" w:rsidRPr="00743179">
        <w:rPr>
          <w:rFonts w:ascii="Arial" w:hAnsi="Arial" w:cs="Arial"/>
          <w:sz w:val="24"/>
          <w:szCs w:val="24"/>
        </w:rPr>
        <w:t xml:space="preserve">per l’accesso </w:t>
      </w:r>
      <w:r w:rsidR="00353259" w:rsidRPr="00743179">
        <w:rPr>
          <w:rFonts w:ascii="Arial" w:hAnsi="Arial" w:cs="Arial"/>
          <w:sz w:val="24"/>
          <w:szCs w:val="24"/>
        </w:rPr>
        <w:t xml:space="preserve">a ciascuno dei </w:t>
      </w:r>
      <w:proofErr w:type="spellStart"/>
      <w:r w:rsidR="00353259" w:rsidRPr="00743179">
        <w:rPr>
          <w:rFonts w:ascii="Arial" w:hAnsi="Arial" w:cs="Arial"/>
          <w:sz w:val="24"/>
          <w:szCs w:val="24"/>
        </w:rPr>
        <w:t>setting</w:t>
      </w:r>
      <w:proofErr w:type="spellEnd"/>
      <w:r w:rsidR="00353259" w:rsidRPr="00743179">
        <w:rPr>
          <w:rFonts w:ascii="Arial" w:hAnsi="Arial" w:cs="Arial"/>
          <w:sz w:val="24"/>
          <w:szCs w:val="24"/>
        </w:rPr>
        <w:t xml:space="preserve"> di cura</w:t>
      </w:r>
      <w:r w:rsidR="00E9228E" w:rsidRPr="00743179">
        <w:rPr>
          <w:rFonts w:ascii="Arial" w:hAnsi="Arial" w:cs="Arial"/>
          <w:sz w:val="24"/>
          <w:szCs w:val="24"/>
        </w:rPr>
        <w:t>.</w:t>
      </w:r>
    </w:p>
    <w:p w14:paraId="12577DF8" w14:textId="77777777" w:rsidR="000A3462" w:rsidRPr="00743179" w:rsidRDefault="000A3462" w:rsidP="006B43E6">
      <w:pPr>
        <w:pStyle w:val="Paragrafoelenco"/>
        <w:spacing w:after="0" w:line="240" w:lineRule="atLeast"/>
        <w:ind w:left="0"/>
        <w:jc w:val="both"/>
        <w:rPr>
          <w:rFonts w:ascii="Arial" w:hAnsi="Arial" w:cs="Arial"/>
          <w:sz w:val="24"/>
          <w:szCs w:val="24"/>
        </w:rPr>
      </w:pPr>
    </w:p>
    <w:p w14:paraId="41884BD1" w14:textId="77777777" w:rsidR="005903C9" w:rsidRPr="00743179" w:rsidRDefault="005903C9" w:rsidP="001F5834">
      <w:pPr>
        <w:pStyle w:val="Titolo1"/>
        <w:spacing w:before="0" w:line="240" w:lineRule="atLeast"/>
        <w:jc w:val="center"/>
        <w:rPr>
          <w:color w:val="auto"/>
        </w:rPr>
      </w:pPr>
      <w:bookmarkStart w:id="12" w:name="_Toc94102795"/>
      <w:r w:rsidRPr="00743179">
        <w:rPr>
          <w:color w:val="auto"/>
        </w:rPr>
        <w:t>art. 10) Progetti per la vita indipendente di disabili adulti</w:t>
      </w:r>
      <w:bookmarkEnd w:id="12"/>
    </w:p>
    <w:p w14:paraId="24D157A9" w14:textId="77777777" w:rsidR="005903C9" w:rsidRPr="00743179" w:rsidRDefault="005903C9" w:rsidP="006159D7">
      <w:pPr>
        <w:spacing w:after="0" w:line="240" w:lineRule="atLeast"/>
        <w:jc w:val="both"/>
        <w:rPr>
          <w:rFonts w:ascii="Arial" w:hAnsi="Arial" w:cs="Arial"/>
          <w:i/>
          <w:sz w:val="24"/>
          <w:szCs w:val="24"/>
          <w:u w:val="single"/>
        </w:rPr>
      </w:pPr>
      <w:r w:rsidRPr="00743179">
        <w:rPr>
          <w:rFonts w:ascii="Arial" w:hAnsi="Arial" w:cs="Arial"/>
          <w:i/>
          <w:sz w:val="24"/>
          <w:szCs w:val="24"/>
          <w:u w:val="single"/>
        </w:rPr>
        <w:t>MOTIVAZIONE</w:t>
      </w:r>
    </w:p>
    <w:p w14:paraId="0E1CB3DB" w14:textId="01D661D3" w:rsidR="005903C9" w:rsidRPr="00743179" w:rsidRDefault="00BD3C66" w:rsidP="00B756A5">
      <w:pPr>
        <w:spacing w:after="0" w:line="240" w:lineRule="atLeast"/>
        <w:jc w:val="both"/>
        <w:rPr>
          <w:rFonts w:ascii="Arial" w:hAnsi="Arial" w:cs="Arial"/>
          <w:i/>
          <w:sz w:val="24"/>
          <w:szCs w:val="24"/>
        </w:rPr>
      </w:pPr>
      <w:r w:rsidRPr="00743179">
        <w:rPr>
          <w:rFonts w:ascii="Arial" w:hAnsi="Arial" w:cs="Arial"/>
          <w:i/>
          <w:sz w:val="24"/>
          <w:szCs w:val="24"/>
        </w:rPr>
        <w:t xml:space="preserve">Sono </w:t>
      </w:r>
      <w:r w:rsidR="00A335A3">
        <w:rPr>
          <w:rFonts w:ascii="Arial" w:hAnsi="Arial" w:cs="Arial"/>
          <w:i/>
          <w:sz w:val="24"/>
          <w:szCs w:val="24"/>
        </w:rPr>
        <w:t xml:space="preserve">già </w:t>
      </w:r>
      <w:r w:rsidRPr="00743179">
        <w:rPr>
          <w:rFonts w:ascii="Arial" w:hAnsi="Arial" w:cs="Arial"/>
          <w:i/>
          <w:sz w:val="24"/>
          <w:szCs w:val="24"/>
        </w:rPr>
        <w:t>state previste Linee Guida ministeriali per finanziare diverse linee di azione sul tema, e m</w:t>
      </w:r>
      <w:r w:rsidR="005903C9" w:rsidRPr="00743179">
        <w:rPr>
          <w:rFonts w:ascii="Arial" w:hAnsi="Arial" w:cs="Arial"/>
          <w:i/>
          <w:sz w:val="24"/>
          <w:szCs w:val="24"/>
        </w:rPr>
        <w:t xml:space="preserve">olte Regioni hanno attivato meccanismi per approvare progetti personalizzati tesi a favorire la vita indipendente di adulti disabili in grado di autodeterminarsi. Il tema merita dunque di </w:t>
      </w:r>
      <w:r w:rsidR="006159D7" w:rsidRPr="00743179">
        <w:rPr>
          <w:rFonts w:ascii="Arial" w:hAnsi="Arial" w:cs="Arial"/>
          <w:i/>
          <w:sz w:val="24"/>
          <w:szCs w:val="24"/>
        </w:rPr>
        <w:t>non essere dimenticato.</w:t>
      </w:r>
    </w:p>
    <w:p w14:paraId="7E2C9AA4" w14:textId="77777777" w:rsidR="00B756A5" w:rsidRPr="00743179" w:rsidRDefault="00B756A5" w:rsidP="00B756A5">
      <w:pPr>
        <w:spacing w:after="0" w:line="240" w:lineRule="atLeast"/>
        <w:jc w:val="both"/>
        <w:rPr>
          <w:rFonts w:ascii="Arial" w:hAnsi="Arial" w:cs="Arial"/>
          <w:i/>
          <w:sz w:val="24"/>
          <w:szCs w:val="24"/>
        </w:rPr>
      </w:pPr>
    </w:p>
    <w:p w14:paraId="10358DBA" w14:textId="77777777" w:rsidR="005903C9" w:rsidRPr="00743179" w:rsidRDefault="005903C9" w:rsidP="006159D7">
      <w:pPr>
        <w:spacing w:after="0" w:line="240" w:lineRule="atLeast"/>
        <w:jc w:val="both"/>
        <w:rPr>
          <w:rFonts w:ascii="Arial" w:hAnsi="Arial" w:cs="Arial"/>
          <w:i/>
          <w:sz w:val="24"/>
          <w:szCs w:val="24"/>
          <w:u w:val="single"/>
        </w:rPr>
      </w:pPr>
      <w:r w:rsidRPr="00743179">
        <w:rPr>
          <w:rFonts w:ascii="Arial" w:hAnsi="Arial" w:cs="Arial"/>
          <w:i/>
          <w:sz w:val="24"/>
          <w:szCs w:val="24"/>
          <w:u w:val="single"/>
        </w:rPr>
        <w:t>TESTO DELL’ARTICOLO</w:t>
      </w:r>
    </w:p>
    <w:p w14:paraId="718ACDB1" w14:textId="07713AE8" w:rsidR="005903C9" w:rsidRPr="00743179" w:rsidRDefault="006159D7" w:rsidP="002904F8">
      <w:pPr>
        <w:pStyle w:val="Paragrafoelenco"/>
        <w:numPr>
          <w:ilvl w:val="1"/>
          <w:numId w:val="30"/>
        </w:numPr>
        <w:spacing w:after="0" w:line="240" w:lineRule="atLeast"/>
        <w:ind w:left="357" w:hanging="357"/>
        <w:jc w:val="both"/>
        <w:rPr>
          <w:rFonts w:ascii="Arial" w:hAnsi="Arial" w:cs="Arial"/>
          <w:sz w:val="24"/>
          <w:szCs w:val="24"/>
        </w:rPr>
      </w:pPr>
      <w:r w:rsidRPr="00743179">
        <w:rPr>
          <w:rFonts w:ascii="Arial" w:hAnsi="Arial" w:cs="Arial"/>
          <w:sz w:val="24"/>
          <w:szCs w:val="24"/>
        </w:rPr>
        <w:t xml:space="preserve">Le Regioni e le Province autonome, in coerenza con atti e linee guida nazionali sul tema, definiscono criteri e modalità per approvare e sostenere progetti individualizzati tesi a garantire la vita indipendente di disabili maggiorenni la cui mancanza di autonomia non derivi da naturale invecchiamento, definendo altresì la sinergia ed il coordinamento di tali progetti con gli </w:t>
      </w:r>
      <w:r w:rsidR="00BD3C66" w:rsidRPr="00743179">
        <w:rPr>
          <w:rFonts w:ascii="Arial" w:hAnsi="Arial" w:cs="Arial"/>
          <w:sz w:val="24"/>
          <w:szCs w:val="24"/>
        </w:rPr>
        <w:t xml:space="preserve">altri </w:t>
      </w:r>
      <w:r w:rsidRPr="00743179">
        <w:rPr>
          <w:rFonts w:ascii="Arial" w:hAnsi="Arial" w:cs="Arial"/>
          <w:sz w:val="24"/>
          <w:szCs w:val="24"/>
        </w:rPr>
        <w:t>interventi descritti nel presente atto</w:t>
      </w:r>
      <w:r w:rsidR="00BD3C66" w:rsidRPr="00743179">
        <w:rPr>
          <w:rFonts w:ascii="Arial" w:hAnsi="Arial" w:cs="Arial"/>
          <w:sz w:val="24"/>
          <w:szCs w:val="24"/>
        </w:rPr>
        <w:t>.</w:t>
      </w:r>
    </w:p>
    <w:p w14:paraId="7501F72F" w14:textId="77777777" w:rsidR="006159D7" w:rsidRPr="00743179" w:rsidRDefault="006159D7" w:rsidP="006159D7">
      <w:pPr>
        <w:pStyle w:val="Paragrafoelenco"/>
        <w:spacing w:after="0" w:line="240" w:lineRule="atLeast"/>
        <w:ind w:left="357"/>
        <w:rPr>
          <w:rFonts w:ascii="Arial" w:hAnsi="Arial" w:cs="Arial"/>
          <w:sz w:val="24"/>
          <w:szCs w:val="24"/>
        </w:rPr>
      </w:pPr>
    </w:p>
    <w:p w14:paraId="6774B7E3" w14:textId="77777777" w:rsidR="00365B66" w:rsidRPr="00743179" w:rsidRDefault="00EB70BE" w:rsidP="00B75CD3">
      <w:pPr>
        <w:pStyle w:val="Titolo1"/>
        <w:spacing w:before="0" w:line="240" w:lineRule="atLeast"/>
        <w:jc w:val="center"/>
        <w:rPr>
          <w:color w:val="auto"/>
        </w:rPr>
      </w:pPr>
      <w:bookmarkStart w:id="13" w:name="_Toc94102796"/>
      <w:r w:rsidRPr="00743179">
        <w:rPr>
          <w:color w:val="auto"/>
        </w:rPr>
        <w:t>art. 11</w:t>
      </w:r>
      <w:r w:rsidR="00B75CD3" w:rsidRPr="00743179">
        <w:rPr>
          <w:color w:val="auto"/>
        </w:rPr>
        <w:t xml:space="preserve">) </w:t>
      </w:r>
      <w:r w:rsidR="00365B66" w:rsidRPr="00743179">
        <w:rPr>
          <w:color w:val="auto"/>
        </w:rPr>
        <w:t>Livelli essenziali di assistenza</w:t>
      </w:r>
      <w:bookmarkEnd w:id="13"/>
    </w:p>
    <w:p w14:paraId="03BF7C60" w14:textId="77777777" w:rsidR="00365B66" w:rsidRPr="00743179" w:rsidRDefault="00365B66" w:rsidP="00573632">
      <w:pPr>
        <w:spacing w:after="0" w:line="240" w:lineRule="atLeast"/>
        <w:rPr>
          <w:rFonts w:ascii="Arial" w:hAnsi="Arial" w:cs="Arial"/>
          <w:i/>
          <w:sz w:val="24"/>
          <w:szCs w:val="24"/>
          <w:u w:val="single"/>
        </w:rPr>
      </w:pPr>
      <w:r w:rsidRPr="00743179">
        <w:rPr>
          <w:rFonts w:ascii="Arial" w:hAnsi="Arial" w:cs="Arial"/>
          <w:i/>
          <w:sz w:val="24"/>
          <w:szCs w:val="24"/>
          <w:u w:val="single"/>
        </w:rPr>
        <w:t>MOTIVAZIONE</w:t>
      </w:r>
    </w:p>
    <w:p w14:paraId="64131A7B" w14:textId="36FAF213" w:rsidR="00365B66" w:rsidRPr="00743179" w:rsidRDefault="00365B66" w:rsidP="00573632">
      <w:pPr>
        <w:spacing w:after="0" w:line="240" w:lineRule="atLeast"/>
        <w:jc w:val="both"/>
        <w:rPr>
          <w:rFonts w:ascii="Arial" w:hAnsi="Arial" w:cs="Arial"/>
          <w:i/>
          <w:sz w:val="24"/>
          <w:szCs w:val="24"/>
        </w:rPr>
      </w:pPr>
      <w:r w:rsidRPr="00743179">
        <w:rPr>
          <w:rFonts w:ascii="Arial" w:hAnsi="Arial" w:cs="Arial"/>
          <w:i/>
          <w:sz w:val="24"/>
          <w:szCs w:val="24"/>
        </w:rPr>
        <w:t xml:space="preserve">Garantire </w:t>
      </w:r>
      <w:r w:rsidR="00A335A3">
        <w:rPr>
          <w:rFonts w:ascii="Arial" w:hAnsi="Arial" w:cs="Arial"/>
          <w:i/>
          <w:sz w:val="24"/>
          <w:szCs w:val="24"/>
        </w:rPr>
        <w:t xml:space="preserve">più diritti davvero esigibili è il cuore delle riforme da attivare; e garantire </w:t>
      </w:r>
      <w:r w:rsidRPr="00743179">
        <w:rPr>
          <w:rFonts w:ascii="Arial" w:hAnsi="Arial" w:cs="Arial"/>
          <w:i/>
          <w:sz w:val="24"/>
          <w:szCs w:val="24"/>
        </w:rPr>
        <w:t xml:space="preserve">diritti e </w:t>
      </w:r>
      <w:r w:rsidR="006C4700" w:rsidRPr="00743179">
        <w:rPr>
          <w:rFonts w:ascii="Arial" w:hAnsi="Arial" w:cs="Arial"/>
          <w:i/>
          <w:sz w:val="24"/>
          <w:szCs w:val="24"/>
        </w:rPr>
        <w:t>inserire riordini nel we</w:t>
      </w:r>
      <w:r w:rsidRPr="00743179">
        <w:rPr>
          <w:rFonts w:ascii="Arial" w:hAnsi="Arial" w:cs="Arial"/>
          <w:i/>
          <w:sz w:val="24"/>
          <w:szCs w:val="24"/>
        </w:rPr>
        <w:t xml:space="preserve">lfare pubblico è bene avvenga usando l’impalcatura giuridica più consistente che la Costituzione prevede, ossia i livelli essenziali delle prestazioni. </w:t>
      </w:r>
      <w:r w:rsidR="006C4700" w:rsidRPr="00743179">
        <w:rPr>
          <w:rFonts w:ascii="Arial" w:hAnsi="Arial" w:cs="Arial"/>
          <w:i/>
          <w:sz w:val="24"/>
          <w:szCs w:val="24"/>
        </w:rPr>
        <w:t xml:space="preserve">Altrettanto </w:t>
      </w:r>
      <w:r w:rsidRPr="00743179">
        <w:rPr>
          <w:rFonts w:ascii="Arial" w:hAnsi="Arial" w:cs="Arial"/>
          <w:i/>
          <w:sz w:val="24"/>
          <w:szCs w:val="24"/>
        </w:rPr>
        <w:t xml:space="preserve">è utile che i LEA /LEP restino il principale contenitore normativo </w:t>
      </w:r>
      <w:r w:rsidR="00B96FC4" w:rsidRPr="00743179">
        <w:rPr>
          <w:rFonts w:ascii="Arial" w:hAnsi="Arial" w:cs="Arial"/>
          <w:i/>
          <w:sz w:val="24"/>
          <w:szCs w:val="24"/>
        </w:rPr>
        <w:t xml:space="preserve">che regola il SSN, sia </w:t>
      </w:r>
      <w:r w:rsidRPr="00743179">
        <w:rPr>
          <w:rFonts w:ascii="Arial" w:hAnsi="Arial" w:cs="Arial"/>
          <w:i/>
          <w:sz w:val="24"/>
          <w:szCs w:val="24"/>
        </w:rPr>
        <w:t xml:space="preserve">per non frantumare la normativa </w:t>
      </w:r>
      <w:r w:rsidR="00B96FC4" w:rsidRPr="00743179">
        <w:rPr>
          <w:rFonts w:ascii="Arial" w:hAnsi="Arial" w:cs="Arial"/>
          <w:i/>
          <w:sz w:val="24"/>
          <w:szCs w:val="24"/>
        </w:rPr>
        <w:t>sia</w:t>
      </w:r>
      <w:r w:rsidRPr="00743179">
        <w:rPr>
          <w:rFonts w:ascii="Arial" w:hAnsi="Arial" w:cs="Arial"/>
          <w:i/>
          <w:sz w:val="24"/>
          <w:szCs w:val="24"/>
        </w:rPr>
        <w:t xml:space="preserve"> per evitare di depotenziare il loro ruolo.</w:t>
      </w:r>
      <w:r w:rsidR="00001FDE" w:rsidRPr="00743179">
        <w:rPr>
          <w:rFonts w:ascii="Arial" w:hAnsi="Arial" w:cs="Arial"/>
          <w:i/>
          <w:sz w:val="24"/>
          <w:szCs w:val="24"/>
        </w:rPr>
        <w:t xml:space="preserve"> Ed è anche importante inserire tra i parametri con i quali si valuta l’adempimento dei LEA </w:t>
      </w:r>
      <w:r w:rsidR="00A335A3">
        <w:rPr>
          <w:rFonts w:ascii="Arial" w:hAnsi="Arial" w:cs="Arial"/>
          <w:i/>
          <w:sz w:val="24"/>
          <w:szCs w:val="24"/>
        </w:rPr>
        <w:t xml:space="preserve">da parte delle Regioni </w:t>
      </w:r>
      <w:r w:rsidR="00001FDE" w:rsidRPr="00743179">
        <w:rPr>
          <w:rFonts w:ascii="Arial" w:hAnsi="Arial" w:cs="Arial"/>
          <w:i/>
          <w:sz w:val="24"/>
          <w:szCs w:val="24"/>
        </w:rPr>
        <w:t>almeno alcuni indicatori sul sistema delle cure per non autosufficienti</w:t>
      </w:r>
      <w:r w:rsidR="00A335A3">
        <w:rPr>
          <w:rFonts w:ascii="Arial" w:hAnsi="Arial" w:cs="Arial"/>
          <w:i/>
          <w:sz w:val="24"/>
          <w:szCs w:val="24"/>
        </w:rPr>
        <w:t>, tema oggi non adeguatamente monitorato</w:t>
      </w:r>
      <w:r w:rsidR="00021744" w:rsidRPr="00743179">
        <w:rPr>
          <w:rFonts w:ascii="Arial" w:hAnsi="Arial" w:cs="Arial"/>
          <w:i/>
          <w:sz w:val="24"/>
          <w:szCs w:val="24"/>
        </w:rPr>
        <w:t xml:space="preserve">; nonché evitare </w:t>
      </w:r>
      <w:r w:rsidR="00062E58" w:rsidRPr="00743179">
        <w:rPr>
          <w:rFonts w:ascii="Arial" w:hAnsi="Arial" w:cs="Arial"/>
          <w:i/>
          <w:sz w:val="24"/>
          <w:szCs w:val="24"/>
        </w:rPr>
        <w:t>(come spesso accade) che ci siano interventi essenziali che sono fruibili solo entro l’arco temporale d</w:t>
      </w:r>
      <w:r w:rsidR="0099146F" w:rsidRPr="00743179">
        <w:rPr>
          <w:rFonts w:ascii="Arial" w:hAnsi="Arial" w:cs="Arial"/>
          <w:i/>
          <w:sz w:val="24"/>
          <w:szCs w:val="24"/>
        </w:rPr>
        <w:t xml:space="preserve">i un </w:t>
      </w:r>
      <w:r w:rsidR="00062E58" w:rsidRPr="00743179">
        <w:rPr>
          <w:rFonts w:ascii="Arial" w:hAnsi="Arial" w:cs="Arial"/>
          <w:i/>
          <w:sz w:val="24"/>
          <w:szCs w:val="24"/>
        </w:rPr>
        <w:t xml:space="preserve">bando </w:t>
      </w:r>
      <w:r w:rsidR="0099146F" w:rsidRPr="00743179">
        <w:rPr>
          <w:rFonts w:ascii="Arial" w:hAnsi="Arial" w:cs="Arial"/>
          <w:i/>
          <w:sz w:val="24"/>
          <w:szCs w:val="24"/>
        </w:rPr>
        <w:t xml:space="preserve">che </w:t>
      </w:r>
      <w:r w:rsidR="00062E58" w:rsidRPr="00743179">
        <w:rPr>
          <w:rFonts w:ascii="Arial" w:hAnsi="Arial" w:cs="Arial"/>
          <w:i/>
          <w:sz w:val="24"/>
          <w:szCs w:val="24"/>
        </w:rPr>
        <w:t>li attiva.</w:t>
      </w:r>
    </w:p>
    <w:p w14:paraId="4BEBD5F2" w14:textId="77777777" w:rsidR="00B96FC4" w:rsidRPr="00743179" w:rsidRDefault="00B96FC4" w:rsidP="00B600FD">
      <w:pPr>
        <w:spacing w:after="0" w:line="240" w:lineRule="atLeast"/>
        <w:jc w:val="both"/>
        <w:rPr>
          <w:rFonts w:ascii="Arial" w:hAnsi="Arial" w:cs="Arial"/>
          <w:sz w:val="24"/>
          <w:szCs w:val="24"/>
        </w:rPr>
      </w:pPr>
    </w:p>
    <w:p w14:paraId="317B8905" w14:textId="77777777" w:rsidR="00365B66" w:rsidRPr="00743179" w:rsidRDefault="00365B66" w:rsidP="00573632">
      <w:pPr>
        <w:spacing w:after="0" w:line="240" w:lineRule="atLeast"/>
        <w:rPr>
          <w:rFonts w:ascii="Arial" w:hAnsi="Arial" w:cs="Arial"/>
          <w:i/>
          <w:sz w:val="24"/>
          <w:szCs w:val="24"/>
          <w:u w:val="single"/>
        </w:rPr>
      </w:pPr>
      <w:r w:rsidRPr="00743179">
        <w:rPr>
          <w:rFonts w:ascii="Arial" w:hAnsi="Arial" w:cs="Arial"/>
          <w:i/>
          <w:sz w:val="24"/>
          <w:szCs w:val="24"/>
          <w:u w:val="single"/>
        </w:rPr>
        <w:t>TESTO DELL’ARTICOLO</w:t>
      </w:r>
    </w:p>
    <w:p w14:paraId="6B445211" w14:textId="77777777" w:rsidR="00365B66" w:rsidRPr="00743179" w:rsidRDefault="00B96FC4" w:rsidP="002904F8">
      <w:pPr>
        <w:pStyle w:val="Paragrafoelenco"/>
        <w:numPr>
          <w:ilvl w:val="0"/>
          <w:numId w:val="2"/>
        </w:numPr>
        <w:spacing w:after="0" w:line="240" w:lineRule="atLeast"/>
        <w:jc w:val="both"/>
        <w:rPr>
          <w:rFonts w:ascii="Arial" w:hAnsi="Arial" w:cs="Arial"/>
          <w:sz w:val="24"/>
          <w:szCs w:val="24"/>
        </w:rPr>
      </w:pPr>
      <w:r w:rsidRPr="00743179">
        <w:rPr>
          <w:rFonts w:ascii="Arial" w:hAnsi="Arial" w:cs="Arial"/>
          <w:sz w:val="24"/>
          <w:szCs w:val="24"/>
        </w:rPr>
        <w:t xml:space="preserve">Costituisce livello essenziale delle prestazioni, ai sensi dell’art. 117 della Costituzione, quanto previsto </w:t>
      </w:r>
      <w:r w:rsidR="0099146F" w:rsidRPr="00743179">
        <w:rPr>
          <w:rFonts w:ascii="Arial" w:hAnsi="Arial" w:cs="Arial"/>
          <w:sz w:val="24"/>
          <w:szCs w:val="24"/>
        </w:rPr>
        <w:t xml:space="preserve">nel presente atto </w:t>
      </w:r>
      <w:r w:rsidRPr="00665D6F">
        <w:rPr>
          <w:rFonts w:ascii="Arial" w:hAnsi="Arial" w:cs="Arial"/>
          <w:sz w:val="24"/>
          <w:szCs w:val="24"/>
        </w:rPr>
        <w:t>agli articoli</w:t>
      </w:r>
      <w:r w:rsidRPr="00665D6F">
        <w:rPr>
          <w:rFonts w:ascii="Arial" w:hAnsi="Arial" w:cs="Arial"/>
          <w:b/>
          <w:sz w:val="24"/>
          <w:szCs w:val="24"/>
        </w:rPr>
        <w:t xml:space="preserve"> </w:t>
      </w:r>
      <w:r w:rsidR="002D6D5B" w:rsidRPr="00665D6F">
        <w:rPr>
          <w:rFonts w:ascii="Arial" w:hAnsi="Arial" w:cs="Arial"/>
          <w:sz w:val="24"/>
          <w:szCs w:val="24"/>
        </w:rPr>
        <w:t xml:space="preserve">dal </w:t>
      </w:r>
      <w:r w:rsidR="00EB70BE" w:rsidRPr="00665D6F">
        <w:rPr>
          <w:rFonts w:ascii="Arial" w:hAnsi="Arial" w:cs="Arial"/>
          <w:sz w:val="24"/>
          <w:szCs w:val="24"/>
        </w:rPr>
        <w:t>2</w:t>
      </w:r>
      <w:r w:rsidR="002D6D5B" w:rsidRPr="00665D6F">
        <w:rPr>
          <w:rFonts w:ascii="Arial" w:hAnsi="Arial" w:cs="Arial"/>
          <w:sz w:val="24"/>
          <w:szCs w:val="24"/>
        </w:rPr>
        <w:t xml:space="preserve"> al 1</w:t>
      </w:r>
      <w:r w:rsidR="00EB70BE" w:rsidRPr="00665D6F">
        <w:rPr>
          <w:rFonts w:ascii="Arial" w:hAnsi="Arial" w:cs="Arial"/>
          <w:sz w:val="24"/>
          <w:szCs w:val="24"/>
        </w:rPr>
        <w:t>0</w:t>
      </w:r>
      <w:r w:rsidR="002D6D5B" w:rsidRPr="00665D6F">
        <w:rPr>
          <w:rFonts w:ascii="Arial" w:hAnsi="Arial" w:cs="Arial"/>
          <w:sz w:val="24"/>
          <w:szCs w:val="24"/>
        </w:rPr>
        <w:t xml:space="preserve"> compresi, e</w:t>
      </w:r>
      <w:r w:rsidR="00EB70BE" w:rsidRPr="00665D6F">
        <w:rPr>
          <w:rFonts w:ascii="Arial" w:hAnsi="Arial" w:cs="Arial"/>
          <w:sz w:val="24"/>
          <w:szCs w:val="24"/>
        </w:rPr>
        <w:t>d</w:t>
      </w:r>
      <w:r w:rsidR="002D6D5B" w:rsidRPr="00665D6F">
        <w:rPr>
          <w:rFonts w:ascii="Arial" w:hAnsi="Arial" w:cs="Arial"/>
          <w:sz w:val="24"/>
          <w:szCs w:val="24"/>
        </w:rPr>
        <w:t xml:space="preserve"> a</w:t>
      </w:r>
      <w:r w:rsidR="00EB70BE" w:rsidRPr="00665D6F">
        <w:rPr>
          <w:rFonts w:ascii="Arial" w:hAnsi="Arial" w:cs="Arial"/>
          <w:sz w:val="24"/>
          <w:szCs w:val="24"/>
        </w:rPr>
        <w:t xml:space="preserve">gli </w:t>
      </w:r>
      <w:r w:rsidR="002D6D5B" w:rsidRPr="00665D6F">
        <w:rPr>
          <w:rFonts w:ascii="Arial" w:hAnsi="Arial" w:cs="Arial"/>
          <w:sz w:val="24"/>
          <w:szCs w:val="24"/>
        </w:rPr>
        <w:t>articol</w:t>
      </w:r>
      <w:r w:rsidR="00EB70BE" w:rsidRPr="00665D6F">
        <w:rPr>
          <w:rFonts w:ascii="Arial" w:hAnsi="Arial" w:cs="Arial"/>
          <w:sz w:val="24"/>
          <w:szCs w:val="24"/>
        </w:rPr>
        <w:t>i da 17 a 20 compresi</w:t>
      </w:r>
      <w:r w:rsidRPr="00665D6F">
        <w:rPr>
          <w:rFonts w:ascii="Arial" w:hAnsi="Arial" w:cs="Arial"/>
          <w:sz w:val="24"/>
          <w:szCs w:val="24"/>
        </w:rPr>
        <w:t>.</w:t>
      </w:r>
      <w:r w:rsidRPr="00743179">
        <w:rPr>
          <w:rFonts w:ascii="Arial" w:hAnsi="Arial" w:cs="Arial"/>
          <w:sz w:val="24"/>
          <w:szCs w:val="24"/>
        </w:rPr>
        <w:t xml:space="preserve"> Di conseguenza:</w:t>
      </w:r>
    </w:p>
    <w:p w14:paraId="370D3A6E" w14:textId="77777777" w:rsidR="00B96FC4" w:rsidRPr="00743179" w:rsidRDefault="00B96FC4" w:rsidP="002904F8">
      <w:pPr>
        <w:pStyle w:val="Paragrafoelenco"/>
        <w:numPr>
          <w:ilvl w:val="0"/>
          <w:numId w:val="3"/>
        </w:numPr>
        <w:spacing w:after="0" w:line="240" w:lineRule="atLeast"/>
        <w:jc w:val="both"/>
        <w:rPr>
          <w:rFonts w:ascii="Arial" w:hAnsi="Arial" w:cs="Arial"/>
          <w:sz w:val="24"/>
          <w:szCs w:val="24"/>
        </w:rPr>
      </w:pPr>
      <w:r w:rsidRPr="00743179">
        <w:rPr>
          <w:rFonts w:ascii="Arial" w:hAnsi="Arial" w:cs="Arial"/>
          <w:sz w:val="24"/>
          <w:szCs w:val="24"/>
        </w:rPr>
        <w:t xml:space="preserve">La normativa sui livelli essenziali di assistenza sanitaria e sociosanitaria viene ripubblicata incorporando le disposizioni del presente atto, in particolare riordinando a questo scopo il capo IV del </w:t>
      </w:r>
      <w:proofErr w:type="spellStart"/>
      <w:r w:rsidRPr="00743179">
        <w:rPr>
          <w:rFonts w:ascii="Arial" w:hAnsi="Arial" w:cs="Arial"/>
          <w:sz w:val="24"/>
          <w:szCs w:val="24"/>
        </w:rPr>
        <w:t>dPCM</w:t>
      </w:r>
      <w:proofErr w:type="spellEnd"/>
      <w:r w:rsidRPr="00743179">
        <w:rPr>
          <w:rFonts w:ascii="Arial" w:hAnsi="Arial" w:cs="Arial"/>
          <w:sz w:val="24"/>
          <w:szCs w:val="24"/>
        </w:rPr>
        <w:t xml:space="preserve"> 7/2017</w:t>
      </w:r>
      <w:r w:rsidR="00F91D44" w:rsidRPr="00743179">
        <w:rPr>
          <w:rFonts w:ascii="Arial" w:hAnsi="Arial" w:cs="Arial"/>
          <w:sz w:val="24"/>
          <w:szCs w:val="24"/>
        </w:rPr>
        <w:t>; i contenuti d</w:t>
      </w:r>
      <w:r w:rsidR="00021744" w:rsidRPr="00743179">
        <w:rPr>
          <w:rFonts w:ascii="Arial" w:hAnsi="Arial" w:cs="Arial"/>
          <w:sz w:val="24"/>
          <w:szCs w:val="24"/>
        </w:rPr>
        <w:t>i tale</w:t>
      </w:r>
      <w:r w:rsidR="00F91D44" w:rsidRPr="00743179">
        <w:rPr>
          <w:rFonts w:ascii="Arial" w:hAnsi="Arial" w:cs="Arial"/>
          <w:sz w:val="24"/>
          <w:szCs w:val="24"/>
        </w:rPr>
        <w:t xml:space="preserve"> </w:t>
      </w:r>
      <w:proofErr w:type="spellStart"/>
      <w:r w:rsidR="00F91D44" w:rsidRPr="00743179">
        <w:rPr>
          <w:rFonts w:ascii="Arial" w:hAnsi="Arial" w:cs="Arial"/>
          <w:sz w:val="24"/>
          <w:szCs w:val="24"/>
        </w:rPr>
        <w:t>dPCM</w:t>
      </w:r>
      <w:proofErr w:type="spellEnd"/>
      <w:r w:rsidR="00F91D44" w:rsidRPr="00743179">
        <w:rPr>
          <w:rFonts w:ascii="Arial" w:hAnsi="Arial" w:cs="Arial"/>
          <w:sz w:val="24"/>
          <w:szCs w:val="24"/>
        </w:rPr>
        <w:t xml:space="preserve"> assumono natura di legge ordinaria.</w:t>
      </w:r>
      <w:r w:rsidR="00B75CD3" w:rsidRPr="00743179">
        <w:rPr>
          <w:rFonts w:ascii="Arial" w:hAnsi="Arial" w:cs="Arial"/>
          <w:sz w:val="24"/>
          <w:szCs w:val="24"/>
        </w:rPr>
        <w:t xml:space="preserve"> </w:t>
      </w:r>
    </w:p>
    <w:p w14:paraId="1187694D" w14:textId="77777777" w:rsidR="00B96FC4" w:rsidRPr="00743179" w:rsidRDefault="00B96FC4" w:rsidP="002904F8">
      <w:pPr>
        <w:pStyle w:val="Paragrafoelenco"/>
        <w:numPr>
          <w:ilvl w:val="0"/>
          <w:numId w:val="3"/>
        </w:numPr>
        <w:spacing w:after="0" w:line="240" w:lineRule="atLeast"/>
        <w:jc w:val="both"/>
        <w:rPr>
          <w:rFonts w:ascii="Arial" w:hAnsi="Arial" w:cs="Arial"/>
          <w:sz w:val="24"/>
          <w:szCs w:val="24"/>
        </w:rPr>
      </w:pPr>
      <w:r w:rsidRPr="00743179">
        <w:rPr>
          <w:rFonts w:ascii="Arial" w:hAnsi="Arial" w:cs="Arial"/>
          <w:sz w:val="24"/>
          <w:szCs w:val="24"/>
        </w:rPr>
        <w:t xml:space="preserve">La valutazione eseguita </w:t>
      </w:r>
      <w:r w:rsidR="00295A59" w:rsidRPr="00743179">
        <w:rPr>
          <w:rFonts w:ascii="Arial" w:hAnsi="Arial" w:cs="Arial"/>
          <w:sz w:val="24"/>
          <w:szCs w:val="24"/>
        </w:rPr>
        <w:t xml:space="preserve">periodicamente </w:t>
      </w:r>
      <w:r w:rsidRPr="00743179">
        <w:rPr>
          <w:rFonts w:ascii="Arial" w:hAnsi="Arial" w:cs="Arial"/>
          <w:sz w:val="24"/>
          <w:szCs w:val="24"/>
        </w:rPr>
        <w:t xml:space="preserve">dal Ministero della Salute circa l’adempimento dei LEA delle diverse regioni e province autonome include anche gli elementi e gli indicatori descritti al successivo </w:t>
      </w:r>
      <w:r w:rsidRPr="00665D6F">
        <w:rPr>
          <w:rFonts w:ascii="Arial" w:hAnsi="Arial" w:cs="Arial"/>
          <w:sz w:val="24"/>
          <w:szCs w:val="24"/>
        </w:rPr>
        <w:t xml:space="preserve">articolo </w:t>
      </w:r>
      <w:r w:rsidR="006C4700" w:rsidRPr="00665D6F">
        <w:rPr>
          <w:rFonts w:ascii="Arial" w:hAnsi="Arial" w:cs="Arial"/>
          <w:sz w:val="24"/>
          <w:szCs w:val="24"/>
        </w:rPr>
        <w:t>20</w:t>
      </w:r>
      <w:r w:rsidR="009E2A99" w:rsidRPr="00665D6F">
        <w:rPr>
          <w:rFonts w:ascii="Arial" w:hAnsi="Arial" w:cs="Arial"/>
          <w:sz w:val="24"/>
          <w:szCs w:val="24"/>
        </w:rPr>
        <w:t xml:space="preserve">, comma </w:t>
      </w:r>
      <w:r w:rsidR="002F0F76" w:rsidRPr="00665D6F">
        <w:rPr>
          <w:rFonts w:ascii="Arial" w:hAnsi="Arial" w:cs="Arial"/>
          <w:sz w:val="24"/>
          <w:szCs w:val="24"/>
        </w:rPr>
        <w:t>8</w:t>
      </w:r>
      <w:r w:rsidRPr="00743179">
        <w:rPr>
          <w:rFonts w:ascii="Arial" w:hAnsi="Arial" w:cs="Arial"/>
          <w:sz w:val="24"/>
          <w:szCs w:val="24"/>
        </w:rPr>
        <w:t xml:space="preserve"> </w:t>
      </w:r>
    </w:p>
    <w:p w14:paraId="12DF7290" w14:textId="77777777" w:rsidR="004B021C" w:rsidRPr="00743179" w:rsidRDefault="004B021C" w:rsidP="002904F8">
      <w:pPr>
        <w:pStyle w:val="Paragrafoelenco"/>
        <w:numPr>
          <w:ilvl w:val="0"/>
          <w:numId w:val="8"/>
        </w:numPr>
        <w:spacing w:after="0" w:line="240" w:lineRule="atLeast"/>
        <w:jc w:val="both"/>
        <w:rPr>
          <w:rFonts w:ascii="Arial" w:hAnsi="Arial" w:cs="Arial"/>
          <w:sz w:val="24"/>
          <w:szCs w:val="24"/>
        </w:rPr>
      </w:pPr>
      <w:r w:rsidRPr="00743179">
        <w:rPr>
          <w:rFonts w:ascii="Arial" w:hAnsi="Arial" w:cs="Arial"/>
          <w:sz w:val="24"/>
          <w:szCs w:val="24"/>
        </w:rPr>
        <w:t xml:space="preserve">In quanto occorre garantire </w:t>
      </w:r>
      <w:r w:rsidR="00A4292F" w:rsidRPr="00743179">
        <w:rPr>
          <w:rFonts w:ascii="Arial" w:hAnsi="Arial" w:cs="Arial"/>
          <w:sz w:val="24"/>
          <w:szCs w:val="24"/>
        </w:rPr>
        <w:t xml:space="preserve">ai cittadini </w:t>
      </w:r>
      <w:r w:rsidRPr="00743179">
        <w:rPr>
          <w:rFonts w:ascii="Arial" w:hAnsi="Arial" w:cs="Arial"/>
          <w:sz w:val="24"/>
          <w:szCs w:val="24"/>
        </w:rPr>
        <w:t xml:space="preserve">la fruizione corrente delle prestazioni che afferiscono a livelli essenziali, è fatto </w:t>
      </w:r>
      <w:r w:rsidRPr="00665D6F">
        <w:rPr>
          <w:rFonts w:ascii="Arial" w:hAnsi="Arial" w:cs="Arial"/>
          <w:sz w:val="24"/>
          <w:szCs w:val="24"/>
        </w:rPr>
        <w:t xml:space="preserve">divieto di attivare gli interventi previsti </w:t>
      </w:r>
      <w:r w:rsidR="00062E58" w:rsidRPr="00665D6F">
        <w:rPr>
          <w:rFonts w:ascii="Arial" w:hAnsi="Arial" w:cs="Arial"/>
          <w:sz w:val="24"/>
          <w:szCs w:val="24"/>
        </w:rPr>
        <w:t xml:space="preserve">negli articoli </w:t>
      </w:r>
      <w:r w:rsidR="00EB70BE" w:rsidRPr="00665D6F">
        <w:rPr>
          <w:rFonts w:ascii="Arial" w:hAnsi="Arial" w:cs="Arial"/>
          <w:sz w:val="24"/>
          <w:szCs w:val="24"/>
        </w:rPr>
        <w:t>2, 6, 7,</w:t>
      </w:r>
      <w:r w:rsidR="00EB70BE" w:rsidRPr="00743179">
        <w:rPr>
          <w:rFonts w:ascii="Arial" w:hAnsi="Arial" w:cs="Arial"/>
          <w:sz w:val="24"/>
          <w:szCs w:val="24"/>
        </w:rPr>
        <w:t xml:space="preserve"> 8 del presente atto </w:t>
      </w:r>
      <w:r w:rsidR="00B75CD3" w:rsidRPr="00743179">
        <w:rPr>
          <w:rFonts w:ascii="Arial" w:hAnsi="Arial" w:cs="Arial"/>
          <w:sz w:val="24"/>
          <w:szCs w:val="24"/>
        </w:rPr>
        <w:t>co</w:t>
      </w:r>
      <w:r w:rsidR="00062E58" w:rsidRPr="00743179">
        <w:rPr>
          <w:rFonts w:ascii="Arial" w:hAnsi="Arial" w:cs="Arial"/>
          <w:sz w:val="24"/>
          <w:szCs w:val="24"/>
        </w:rPr>
        <w:t xml:space="preserve">n modalità che ne prevedano l’offerta solo entro specifici limiti temporali, come quelli </w:t>
      </w:r>
      <w:r w:rsidR="006470A4" w:rsidRPr="00743179">
        <w:rPr>
          <w:rFonts w:ascii="Arial" w:hAnsi="Arial" w:cs="Arial"/>
          <w:sz w:val="24"/>
          <w:szCs w:val="24"/>
        </w:rPr>
        <w:t xml:space="preserve">previsti da bandi con </w:t>
      </w:r>
      <w:r w:rsidR="00284502" w:rsidRPr="00743179">
        <w:rPr>
          <w:rFonts w:ascii="Arial" w:hAnsi="Arial" w:cs="Arial"/>
          <w:sz w:val="24"/>
          <w:szCs w:val="24"/>
        </w:rPr>
        <w:t>vincolo di richiesta delle prestazioni da parte del cittadino sol</w:t>
      </w:r>
      <w:r w:rsidR="00612511" w:rsidRPr="00743179">
        <w:rPr>
          <w:rFonts w:ascii="Arial" w:hAnsi="Arial" w:cs="Arial"/>
          <w:sz w:val="24"/>
          <w:szCs w:val="24"/>
        </w:rPr>
        <w:t>tanto</w:t>
      </w:r>
      <w:r w:rsidR="00284502" w:rsidRPr="00743179">
        <w:rPr>
          <w:rFonts w:ascii="Arial" w:hAnsi="Arial" w:cs="Arial"/>
          <w:sz w:val="24"/>
          <w:szCs w:val="24"/>
        </w:rPr>
        <w:t xml:space="preserve"> entro periodi predefiniti</w:t>
      </w:r>
      <w:r w:rsidR="006470A4" w:rsidRPr="00743179">
        <w:rPr>
          <w:rFonts w:ascii="Arial" w:hAnsi="Arial" w:cs="Arial"/>
          <w:sz w:val="24"/>
          <w:szCs w:val="24"/>
        </w:rPr>
        <w:t>.</w:t>
      </w:r>
      <w:r w:rsidR="00AB14B3" w:rsidRPr="00743179">
        <w:rPr>
          <w:rFonts w:ascii="Arial" w:hAnsi="Arial" w:cs="Arial"/>
          <w:sz w:val="24"/>
          <w:szCs w:val="24"/>
        </w:rPr>
        <w:t xml:space="preserve"> Tale modalità è consentita solo per la sperimentazione di nuove possibilità di intervento, purché al termine gli esiti vengano utilizzati per definirne l’immissione nel sistema delle cure ordinariamente in funzione.</w:t>
      </w:r>
    </w:p>
    <w:p w14:paraId="213AABA5" w14:textId="77777777" w:rsidR="00F92ADF" w:rsidRPr="00743179" w:rsidRDefault="00F92ADF" w:rsidP="002904F8">
      <w:pPr>
        <w:pStyle w:val="Paragrafoelenco"/>
        <w:numPr>
          <w:ilvl w:val="0"/>
          <w:numId w:val="8"/>
        </w:numPr>
        <w:spacing w:after="0" w:line="240" w:lineRule="atLeast"/>
        <w:jc w:val="both"/>
        <w:rPr>
          <w:rFonts w:ascii="Arial" w:hAnsi="Arial" w:cs="Arial"/>
          <w:sz w:val="24"/>
          <w:szCs w:val="24"/>
        </w:rPr>
      </w:pPr>
      <w:r w:rsidRPr="00743179">
        <w:rPr>
          <w:rFonts w:ascii="Arial" w:hAnsi="Arial" w:cs="Arial"/>
          <w:sz w:val="24"/>
          <w:szCs w:val="24"/>
        </w:rPr>
        <w:t xml:space="preserve">Agli interventi descritti nel presente atto si applicano le forme di tutela del cittadino previste dall’articolo 15, comma 5, del </w:t>
      </w:r>
      <w:proofErr w:type="spellStart"/>
      <w:proofErr w:type="gramStart"/>
      <w:r w:rsidRPr="00743179">
        <w:rPr>
          <w:rFonts w:ascii="Arial" w:hAnsi="Arial" w:cs="Arial"/>
          <w:sz w:val="24"/>
          <w:szCs w:val="24"/>
        </w:rPr>
        <w:t>D.Lgs</w:t>
      </w:r>
      <w:proofErr w:type="gramEnd"/>
      <w:r w:rsidRPr="00743179">
        <w:rPr>
          <w:rFonts w:ascii="Arial" w:hAnsi="Arial" w:cs="Arial"/>
          <w:sz w:val="24"/>
          <w:szCs w:val="24"/>
        </w:rPr>
        <w:t>.</w:t>
      </w:r>
      <w:proofErr w:type="spellEnd"/>
      <w:r w:rsidRPr="00743179">
        <w:rPr>
          <w:rFonts w:ascii="Arial" w:hAnsi="Arial" w:cs="Arial"/>
          <w:sz w:val="24"/>
          <w:szCs w:val="24"/>
        </w:rPr>
        <w:t xml:space="preserve"> 502/1992 e </w:t>
      </w:r>
      <w:proofErr w:type="spellStart"/>
      <w:r w:rsidRPr="00743179">
        <w:rPr>
          <w:rFonts w:ascii="Arial" w:hAnsi="Arial" w:cs="Arial"/>
          <w:sz w:val="24"/>
          <w:szCs w:val="24"/>
        </w:rPr>
        <w:t>smi</w:t>
      </w:r>
      <w:proofErr w:type="spellEnd"/>
      <w:r w:rsidRPr="00743179">
        <w:rPr>
          <w:rFonts w:ascii="Arial" w:hAnsi="Arial" w:cs="Arial"/>
          <w:sz w:val="24"/>
          <w:szCs w:val="24"/>
        </w:rPr>
        <w:t xml:space="preserve">. </w:t>
      </w:r>
      <w:r w:rsidRPr="00743179">
        <w:rPr>
          <w:rStyle w:val="Rimandonotaapidipagina"/>
          <w:rFonts w:ascii="Arial" w:hAnsi="Arial" w:cs="Arial"/>
          <w:sz w:val="24"/>
          <w:szCs w:val="24"/>
        </w:rPr>
        <w:footnoteReference w:id="4"/>
      </w:r>
    </w:p>
    <w:p w14:paraId="62D7AEA8" w14:textId="77777777" w:rsidR="00C67B36" w:rsidRPr="00743179" w:rsidRDefault="00C67B36" w:rsidP="00B600FD">
      <w:pPr>
        <w:pStyle w:val="Paragrafoelenco"/>
        <w:spacing w:after="0" w:line="240" w:lineRule="atLeast"/>
        <w:ind w:left="360"/>
        <w:jc w:val="both"/>
        <w:rPr>
          <w:rFonts w:ascii="Arial" w:hAnsi="Arial" w:cs="Arial"/>
          <w:sz w:val="24"/>
          <w:szCs w:val="24"/>
        </w:rPr>
      </w:pPr>
    </w:p>
    <w:p w14:paraId="07545B72" w14:textId="77777777" w:rsidR="004F20E9" w:rsidRPr="00743179" w:rsidRDefault="00A94B1E" w:rsidP="004656ED">
      <w:pPr>
        <w:pStyle w:val="Titolo1"/>
        <w:spacing w:before="0" w:line="240" w:lineRule="atLeast"/>
        <w:jc w:val="center"/>
        <w:rPr>
          <w:color w:val="auto"/>
        </w:rPr>
      </w:pPr>
      <w:bookmarkStart w:id="14" w:name="_Toc94102797"/>
      <w:r w:rsidRPr="00743179">
        <w:rPr>
          <w:color w:val="auto"/>
        </w:rPr>
        <w:t>art. 1</w:t>
      </w:r>
      <w:r w:rsidR="00B369C6" w:rsidRPr="00743179">
        <w:rPr>
          <w:color w:val="auto"/>
        </w:rPr>
        <w:t>2</w:t>
      </w:r>
      <w:r w:rsidR="00D41F73" w:rsidRPr="00743179">
        <w:rPr>
          <w:color w:val="auto"/>
        </w:rPr>
        <w:t xml:space="preserve">) </w:t>
      </w:r>
      <w:r w:rsidR="00F35DE6" w:rsidRPr="00743179">
        <w:rPr>
          <w:color w:val="auto"/>
        </w:rPr>
        <w:t>Strutture sanitarie residenziali non ospedaliere</w:t>
      </w:r>
      <w:bookmarkEnd w:id="14"/>
    </w:p>
    <w:p w14:paraId="4A44D3EB" w14:textId="77777777" w:rsidR="005A1A62" w:rsidRPr="00743179" w:rsidRDefault="005A1A62" w:rsidP="00573632">
      <w:pPr>
        <w:spacing w:after="0" w:line="240" w:lineRule="atLeast"/>
        <w:rPr>
          <w:rFonts w:ascii="Arial" w:hAnsi="Arial" w:cs="Arial"/>
          <w:i/>
          <w:sz w:val="24"/>
          <w:szCs w:val="24"/>
          <w:u w:val="single"/>
        </w:rPr>
      </w:pPr>
      <w:r w:rsidRPr="00743179">
        <w:rPr>
          <w:rFonts w:ascii="Arial" w:hAnsi="Arial" w:cs="Arial"/>
          <w:i/>
          <w:sz w:val="24"/>
          <w:szCs w:val="24"/>
          <w:u w:val="single"/>
        </w:rPr>
        <w:t>MOTIVAZIONE</w:t>
      </w:r>
    </w:p>
    <w:p w14:paraId="4D82BE5B" w14:textId="77777777" w:rsidR="005A1A62" w:rsidRPr="00743179" w:rsidRDefault="005A1A62" w:rsidP="00573632">
      <w:pPr>
        <w:spacing w:after="0" w:line="240" w:lineRule="atLeast"/>
        <w:jc w:val="both"/>
        <w:rPr>
          <w:rFonts w:ascii="Arial" w:hAnsi="Arial" w:cs="Arial"/>
          <w:i/>
          <w:sz w:val="24"/>
          <w:szCs w:val="24"/>
        </w:rPr>
      </w:pPr>
      <w:r w:rsidRPr="00743179">
        <w:rPr>
          <w:rFonts w:ascii="Arial" w:hAnsi="Arial" w:cs="Arial"/>
          <w:i/>
          <w:sz w:val="24"/>
          <w:szCs w:val="24"/>
        </w:rPr>
        <w:t>Due criticità sono frequenti:</w:t>
      </w:r>
    </w:p>
    <w:p w14:paraId="2BCD76B0" w14:textId="5211DE89" w:rsidR="005A1A62" w:rsidRDefault="005A1A62" w:rsidP="001F5834">
      <w:pPr>
        <w:pStyle w:val="Paragrafoelenco"/>
        <w:numPr>
          <w:ilvl w:val="0"/>
          <w:numId w:val="15"/>
        </w:numPr>
        <w:spacing w:after="0" w:line="240" w:lineRule="atLeast"/>
        <w:jc w:val="both"/>
        <w:rPr>
          <w:rFonts w:ascii="Arial" w:hAnsi="Arial" w:cs="Arial"/>
          <w:i/>
          <w:sz w:val="24"/>
          <w:szCs w:val="24"/>
        </w:rPr>
      </w:pPr>
      <w:r w:rsidRPr="001F5834">
        <w:rPr>
          <w:rFonts w:ascii="Arial" w:hAnsi="Arial" w:cs="Arial"/>
          <w:i/>
          <w:sz w:val="24"/>
          <w:szCs w:val="24"/>
        </w:rPr>
        <w:t xml:space="preserve">la collocazione in Case di Cura </w:t>
      </w:r>
      <w:r w:rsidR="00A94B1E" w:rsidRPr="001F5834">
        <w:rPr>
          <w:rFonts w:ascii="Arial" w:hAnsi="Arial" w:cs="Arial"/>
          <w:i/>
          <w:sz w:val="24"/>
          <w:szCs w:val="24"/>
        </w:rPr>
        <w:t>(o strutture analoghe</w:t>
      </w:r>
      <w:r w:rsidR="00C176AC" w:rsidRPr="001F5834">
        <w:rPr>
          <w:rFonts w:ascii="Arial" w:hAnsi="Arial" w:cs="Arial"/>
          <w:i/>
          <w:sz w:val="24"/>
          <w:szCs w:val="24"/>
        </w:rPr>
        <w:t xml:space="preserve"> con altra denominazione</w:t>
      </w:r>
      <w:r w:rsidR="00A94B1E" w:rsidRPr="001F5834">
        <w:rPr>
          <w:rFonts w:ascii="Arial" w:hAnsi="Arial" w:cs="Arial"/>
          <w:i/>
          <w:sz w:val="24"/>
          <w:szCs w:val="24"/>
        </w:rPr>
        <w:t xml:space="preserve">) </w:t>
      </w:r>
      <w:r w:rsidRPr="001F5834">
        <w:rPr>
          <w:rFonts w:ascii="Arial" w:hAnsi="Arial" w:cs="Arial"/>
          <w:i/>
          <w:sz w:val="24"/>
          <w:szCs w:val="24"/>
        </w:rPr>
        <w:t>dopo la dimissione ospedaliera solo come “parcheggio temporaneo” in attesa di reperire un posto in RSA</w:t>
      </w:r>
      <w:r w:rsidR="00F35DE6" w:rsidRPr="001F5834">
        <w:rPr>
          <w:rFonts w:ascii="Arial" w:hAnsi="Arial" w:cs="Arial"/>
          <w:i/>
          <w:sz w:val="24"/>
          <w:szCs w:val="24"/>
        </w:rPr>
        <w:t xml:space="preserve">, </w:t>
      </w:r>
      <w:proofErr w:type="spellStart"/>
      <w:r w:rsidR="001F5834">
        <w:rPr>
          <w:rFonts w:ascii="Arial" w:hAnsi="Arial" w:cs="Arial"/>
          <w:i/>
          <w:sz w:val="24"/>
          <w:szCs w:val="24"/>
        </w:rPr>
        <w:t>inappropriatezza</w:t>
      </w:r>
      <w:proofErr w:type="spellEnd"/>
      <w:r w:rsidR="001F5834">
        <w:rPr>
          <w:rFonts w:ascii="Arial" w:hAnsi="Arial" w:cs="Arial"/>
          <w:i/>
          <w:sz w:val="24"/>
          <w:szCs w:val="24"/>
        </w:rPr>
        <w:t xml:space="preserve"> clinica alla quale si aggiunge </w:t>
      </w:r>
      <w:r w:rsidR="00F35DE6" w:rsidRPr="001F5834">
        <w:rPr>
          <w:rFonts w:ascii="Arial" w:hAnsi="Arial" w:cs="Arial"/>
          <w:i/>
          <w:sz w:val="24"/>
          <w:szCs w:val="24"/>
        </w:rPr>
        <w:t>l’effetto di un costo per il SSN molto maggiore di quello per l’assistenza a domicilio o la retta in RSA</w:t>
      </w:r>
    </w:p>
    <w:p w14:paraId="044EF850" w14:textId="13D8D861" w:rsidR="00F35DE6" w:rsidRPr="001F5834" w:rsidRDefault="00F35DE6" w:rsidP="001F5834">
      <w:pPr>
        <w:pStyle w:val="Paragrafoelenco"/>
        <w:numPr>
          <w:ilvl w:val="0"/>
          <w:numId w:val="15"/>
        </w:numPr>
        <w:spacing w:after="0" w:line="240" w:lineRule="atLeast"/>
        <w:jc w:val="both"/>
        <w:rPr>
          <w:rFonts w:ascii="Arial" w:hAnsi="Arial" w:cs="Arial"/>
          <w:i/>
          <w:sz w:val="24"/>
          <w:szCs w:val="24"/>
        </w:rPr>
      </w:pPr>
      <w:r w:rsidRPr="001F5834">
        <w:rPr>
          <w:rFonts w:ascii="Arial" w:hAnsi="Arial" w:cs="Arial"/>
          <w:i/>
          <w:sz w:val="24"/>
          <w:szCs w:val="24"/>
        </w:rPr>
        <w:t>il rischio di dimissione forzata dalle Case di cura dopo i 60 giorni a carico del SSN</w:t>
      </w:r>
      <w:r w:rsidR="004656ED" w:rsidRPr="001F5834">
        <w:rPr>
          <w:rFonts w:ascii="Arial" w:hAnsi="Arial" w:cs="Arial"/>
          <w:i/>
          <w:sz w:val="24"/>
          <w:szCs w:val="24"/>
        </w:rPr>
        <w:t xml:space="preserve"> anche quando non è stata reperita una forma diversa di assistenza tutelare; </w:t>
      </w:r>
      <w:r w:rsidRPr="001F5834">
        <w:rPr>
          <w:rFonts w:ascii="Arial" w:hAnsi="Arial" w:cs="Arial"/>
          <w:i/>
          <w:sz w:val="24"/>
          <w:szCs w:val="24"/>
        </w:rPr>
        <w:t>o</w:t>
      </w:r>
      <w:r w:rsidR="001F5834">
        <w:rPr>
          <w:rFonts w:ascii="Arial" w:hAnsi="Arial" w:cs="Arial"/>
          <w:i/>
          <w:sz w:val="24"/>
          <w:szCs w:val="24"/>
        </w:rPr>
        <w:t>ppure</w:t>
      </w:r>
      <w:r w:rsidRPr="001F5834">
        <w:rPr>
          <w:rFonts w:ascii="Arial" w:hAnsi="Arial" w:cs="Arial"/>
          <w:i/>
          <w:sz w:val="24"/>
          <w:szCs w:val="24"/>
        </w:rPr>
        <w:t xml:space="preserve"> di porre a carico dell’utente i costi delle ulteriori giornate di ricovero. </w:t>
      </w:r>
    </w:p>
    <w:p w14:paraId="6498B548" w14:textId="77777777" w:rsidR="004656ED" w:rsidRPr="00743179" w:rsidRDefault="004656ED" w:rsidP="00573632">
      <w:pPr>
        <w:pStyle w:val="Paragrafoelenco"/>
        <w:spacing w:after="0" w:line="240" w:lineRule="atLeast"/>
        <w:ind w:left="360"/>
        <w:jc w:val="both"/>
        <w:rPr>
          <w:rFonts w:ascii="Arial" w:hAnsi="Arial" w:cs="Arial"/>
          <w:sz w:val="24"/>
          <w:szCs w:val="24"/>
        </w:rPr>
      </w:pPr>
    </w:p>
    <w:p w14:paraId="516F690A" w14:textId="77777777" w:rsidR="005A1A62" w:rsidRPr="00743179" w:rsidRDefault="005A1A62" w:rsidP="00573632">
      <w:pPr>
        <w:spacing w:after="0" w:line="240" w:lineRule="atLeast"/>
        <w:rPr>
          <w:rFonts w:ascii="Arial" w:hAnsi="Arial" w:cs="Arial"/>
          <w:i/>
          <w:sz w:val="24"/>
          <w:szCs w:val="24"/>
          <w:u w:val="single"/>
        </w:rPr>
      </w:pPr>
      <w:r w:rsidRPr="00743179">
        <w:rPr>
          <w:rFonts w:ascii="Arial" w:hAnsi="Arial" w:cs="Arial"/>
          <w:i/>
          <w:sz w:val="24"/>
          <w:szCs w:val="24"/>
          <w:u w:val="single"/>
        </w:rPr>
        <w:t>TESTO POSSIBILE DELL’ARTICOLO</w:t>
      </w:r>
    </w:p>
    <w:p w14:paraId="3A1D9553" w14:textId="77777777" w:rsidR="00766074" w:rsidRPr="00743179" w:rsidRDefault="00766074" w:rsidP="001F5834">
      <w:pPr>
        <w:pStyle w:val="Paragrafoelenco"/>
        <w:numPr>
          <w:ilvl w:val="0"/>
          <w:numId w:val="49"/>
        </w:numPr>
        <w:spacing w:after="0" w:line="240" w:lineRule="atLeast"/>
        <w:jc w:val="both"/>
        <w:rPr>
          <w:rFonts w:ascii="Arial" w:hAnsi="Arial" w:cs="Arial"/>
          <w:sz w:val="24"/>
          <w:szCs w:val="24"/>
        </w:rPr>
      </w:pPr>
      <w:r w:rsidRPr="00743179">
        <w:rPr>
          <w:rFonts w:ascii="Arial" w:hAnsi="Arial" w:cs="Arial"/>
          <w:sz w:val="24"/>
          <w:szCs w:val="24"/>
        </w:rPr>
        <w:t xml:space="preserve">Il Ministero della Salute non oltre 120 giorni dall’approvazione del presente atto emana appositi criteri e linee guida per l’allestimento da parte delle Regioni e delle Province autonome della rete di strutture </w:t>
      </w:r>
      <w:r w:rsidRPr="00743179">
        <w:rPr>
          <w:rFonts w:ascii="Arial" w:eastAsia="Times New Roman" w:hAnsi="Arial" w:cs="Arial"/>
          <w:sz w:val="24"/>
          <w:szCs w:val="24"/>
          <w:lang w:eastAsia="it-IT"/>
        </w:rPr>
        <w:t xml:space="preserve">per situazioni in fase di post acuzie in percorsi di continuità assistenziale in seguito a dimissione ospedaliera, o di particolari situazioni clinico - assistenziali provenienti dal domicilio. </w:t>
      </w:r>
    </w:p>
    <w:p w14:paraId="1BF67230" w14:textId="77777777" w:rsidR="00596169" w:rsidRPr="00743179" w:rsidRDefault="00270056" w:rsidP="001F5834">
      <w:pPr>
        <w:pStyle w:val="Paragrafoelenco"/>
        <w:numPr>
          <w:ilvl w:val="0"/>
          <w:numId w:val="49"/>
        </w:numPr>
        <w:spacing w:after="0" w:line="240" w:lineRule="atLeast"/>
        <w:jc w:val="both"/>
        <w:rPr>
          <w:rFonts w:ascii="Arial" w:hAnsi="Arial" w:cs="Arial"/>
          <w:sz w:val="24"/>
          <w:szCs w:val="24"/>
        </w:rPr>
      </w:pPr>
      <w:r w:rsidRPr="00743179">
        <w:rPr>
          <w:rFonts w:ascii="Arial" w:hAnsi="Arial" w:cs="Arial"/>
          <w:sz w:val="24"/>
          <w:szCs w:val="24"/>
        </w:rPr>
        <w:t>In coerenza con gli atti di cui al comma 1 l</w:t>
      </w:r>
      <w:r w:rsidR="00596169" w:rsidRPr="00743179">
        <w:rPr>
          <w:rFonts w:ascii="Arial" w:eastAsia="Times New Roman" w:hAnsi="Arial" w:cs="Arial"/>
          <w:sz w:val="24"/>
          <w:szCs w:val="24"/>
          <w:lang w:eastAsia="it-IT"/>
        </w:rPr>
        <w:t xml:space="preserve">e Regioni e le Province autonome programmano la rete di posti letto </w:t>
      </w:r>
      <w:r w:rsidR="004656ED" w:rsidRPr="00743179">
        <w:rPr>
          <w:rFonts w:ascii="Arial" w:eastAsia="Times New Roman" w:hAnsi="Arial" w:cs="Arial"/>
          <w:sz w:val="24"/>
          <w:szCs w:val="24"/>
          <w:lang w:eastAsia="it-IT"/>
        </w:rPr>
        <w:t xml:space="preserve">per </w:t>
      </w:r>
      <w:r w:rsidR="00596169" w:rsidRPr="00743179">
        <w:rPr>
          <w:rFonts w:ascii="Arial" w:eastAsia="Times New Roman" w:hAnsi="Arial" w:cs="Arial"/>
          <w:sz w:val="24"/>
          <w:szCs w:val="24"/>
          <w:lang w:eastAsia="it-IT"/>
        </w:rPr>
        <w:t>la continuità assistenziale a valenza sanitaria, da intendersi come posti letto extra-ospedalieri dedicati ad attività di ricovero temporaneo in strutture accreditate con il Sistema Sanitario</w:t>
      </w:r>
      <w:r w:rsidRPr="00743179">
        <w:rPr>
          <w:rFonts w:ascii="Arial" w:eastAsia="Times New Roman" w:hAnsi="Arial" w:cs="Arial"/>
          <w:sz w:val="24"/>
          <w:szCs w:val="24"/>
          <w:lang w:eastAsia="it-IT"/>
        </w:rPr>
        <w:t>.</w:t>
      </w:r>
      <w:r w:rsidR="00A94B1E" w:rsidRPr="00743179">
        <w:rPr>
          <w:rFonts w:ascii="Arial" w:eastAsia="Times New Roman" w:hAnsi="Arial" w:cs="Arial"/>
          <w:sz w:val="24"/>
          <w:szCs w:val="24"/>
          <w:lang w:eastAsia="it-IT"/>
        </w:rPr>
        <w:t xml:space="preserve"> </w:t>
      </w:r>
      <w:r w:rsidR="00596169" w:rsidRPr="00743179">
        <w:rPr>
          <w:rFonts w:ascii="Arial" w:eastAsia="Times New Roman" w:hAnsi="Arial" w:cs="Arial"/>
          <w:sz w:val="24"/>
          <w:szCs w:val="24"/>
          <w:lang w:eastAsia="it-IT"/>
        </w:rPr>
        <w:t xml:space="preserve">In tali strutture devono essere forniti interventi con finalità riabilitative </w:t>
      </w:r>
      <w:r w:rsidR="00A94B1E" w:rsidRPr="00743179">
        <w:rPr>
          <w:rFonts w:ascii="Arial" w:eastAsia="Times New Roman" w:hAnsi="Arial" w:cs="Arial"/>
          <w:sz w:val="24"/>
          <w:szCs w:val="24"/>
          <w:lang w:eastAsia="it-IT"/>
        </w:rPr>
        <w:t>a</w:t>
      </w:r>
      <w:r w:rsidR="00F96636" w:rsidRPr="00743179">
        <w:rPr>
          <w:rFonts w:ascii="Arial" w:eastAsia="Times New Roman" w:hAnsi="Arial" w:cs="Arial"/>
          <w:sz w:val="24"/>
          <w:szCs w:val="24"/>
          <w:lang w:eastAsia="it-IT"/>
        </w:rPr>
        <w:t xml:space="preserve"> persone che </w:t>
      </w:r>
      <w:r w:rsidR="00F96636" w:rsidRPr="00743179">
        <w:rPr>
          <w:rFonts w:ascii="Arial" w:hAnsi="Arial" w:cs="Arial"/>
          <w:sz w:val="24"/>
          <w:szCs w:val="24"/>
        </w:rPr>
        <w:t xml:space="preserve">necessitano di assistenza continua non ospedaliera ma di media-alta intensità, per un periodo di tempo determinato prima di poter tornare al domicilio o </w:t>
      </w:r>
      <w:r w:rsidR="004656ED" w:rsidRPr="00743179">
        <w:rPr>
          <w:rFonts w:ascii="Arial" w:hAnsi="Arial" w:cs="Arial"/>
          <w:sz w:val="24"/>
          <w:szCs w:val="24"/>
        </w:rPr>
        <w:t>essere inseriti in a</w:t>
      </w:r>
      <w:r w:rsidR="00F96636" w:rsidRPr="00743179">
        <w:rPr>
          <w:rFonts w:ascii="Arial" w:hAnsi="Arial" w:cs="Arial"/>
          <w:sz w:val="24"/>
          <w:szCs w:val="24"/>
        </w:rPr>
        <w:t>ltra struttura residenziale di degenza prolungata</w:t>
      </w:r>
      <w:r w:rsidR="004656ED" w:rsidRPr="00743179">
        <w:rPr>
          <w:rFonts w:ascii="Arial" w:hAnsi="Arial" w:cs="Arial"/>
          <w:sz w:val="24"/>
          <w:szCs w:val="24"/>
        </w:rPr>
        <w:t>. L</w:t>
      </w:r>
      <w:r w:rsidR="00596169" w:rsidRPr="00743179">
        <w:rPr>
          <w:rFonts w:ascii="Arial" w:eastAsia="Times New Roman" w:hAnsi="Arial" w:cs="Arial"/>
          <w:sz w:val="24"/>
          <w:szCs w:val="24"/>
          <w:lang w:eastAsia="it-IT"/>
        </w:rPr>
        <w:t xml:space="preserve">’inserimento è giustificato solo in presenza di </w:t>
      </w:r>
      <w:r w:rsidR="00596169" w:rsidRPr="00743179">
        <w:rPr>
          <w:rFonts w:ascii="Arial" w:hAnsi="Arial" w:cs="Arial"/>
          <w:sz w:val="24"/>
          <w:szCs w:val="24"/>
        </w:rPr>
        <w:t>motivati bisogni clinico</w:t>
      </w:r>
      <w:r w:rsidR="004656ED" w:rsidRPr="00743179">
        <w:rPr>
          <w:rFonts w:ascii="Arial" w:hAnsi="Arial" w:cs="Arial"/>
          <w:sz w:val="24"/>
          <w:szCs w:val="24"/>
        </w:rPr>
        <w:t xml:space="preserve"> </w:t>
      </w:r>
      <w:r w:rsidR="00596169" w:rsidRPr="00743179">
        <w:rPr>
          <w:rFonts w:ascii="Arial" w:hAnsi="Arial" w:cs="Arial"/>
          <w:sz w:val="24"/>
          <w:szCs w:val="24"/>
        </w:rPr>
        <w:t>-</w:t>
      </w:r>
      <w:r w:rsidR="004656ED" w:rsidRPr="00743179">
        <w:rPr>
          <w:rFonts w:ascii="Arial" w:hAnsi="Arial" w:cs="Arial"/>
          <w:sz w:val="24"/>
          <w:szCs w:val="24"/>
        </w:rPr>
        <w:t xml:space="preserve"> </w:t>
      </w:r>
      <w:r w:rsidR="00596169" w:rsidRPr="00743179">
        <w:rPr>
          <w:rFonts w:ascii="Arial" w:hAnsi="Arial" w:cs="Arial"/>
          <w:sz w:val="24"/>
          <w:szCs w:val="24"/>
        </w:rPr>
        <w:t>assistenziali che possono beneficiare di tali interventi</w:t>
      </w:r>
      <w:r w:rsidR="005A1A62" w:rsidRPr="00743179">
        <w:rPr>
          <w:rFonts w:ascii="Arial" w:hAnsi="Arial" w:cs="Arial"/>
          <w:sz w:val="24"/>
          <w:szCs w:val="24"/>
        </w:rPr>
        <w:t>.</w:t>
      </w:r>
      <w:r w:rsidR="00596169" w:rsidRPr="00743179">
        <w:rPr>
          <w:rFonts w:ascii="Arial" w:hAnsi="Arial" w:cs="Arial"/>
          <w:sz w:val="24"/>
          <w:szCs w:val="24"/>
        </w:rPr>
        <w:t xml:space="preserve"> </w:t>
      </w:r>
    </w:p>
    <w:p w14:paraId="58875787" w14:textId="4784C8DF" w:rsidR="005A1A62" w:rsidRPr="00743179" w:rsidRDefault="00596169" w:rsidP="001F5834">
      <w:pPr>
        <w:pStyle w:val="Paragrafoelenco"/>
        <w:numPr>
          <w:ilvl w:val="0"/>
          <w:numId w:val="49"/>
        </w:numPr>
        <w:spacing w:before="100" w:beforeAutospacing="1" w:after="100" w:afterAutospacing="1" w:line="240" w:lineRule="auto"/>
        <w:jc w:val="both"/>
        <w:rPr>
          <w:rFonts w:ascii="Arial" w:hAnsi="Arial" w:cs="Arial"/>
          <w:sz w:val="24"/>
          <w:szCs w:val="24"/>
        </w:rPr>
      </w:pPr>
      <w:r w:rsidRPr="00743179">
        <w:rPr>
          <w:rFonts w:ascii="Arial" w:hAnsi="Arial" w:cs="Arial"/>
          <w:sz w:val="24"/>
          <w:szCs w:val="24"/>
        </w:rPr>
        <w:t xml:space="preserve">La degenza presso tali strutture è temporanea, di norma </w:t>
      </w:r>
      <w:r w:rsidR="005A1A62" w:rsidRPr="00743179">
        <w:rPr>
          <w:rFonts w:ascii="Arial" w:hAnsi="Arial" w:cs="Arial"/>
          <w:sz w:val="24"/>
          <w:szCs w:val="24"/>
        </w:rPr>
        <w:t>fino</w:t>
      </w:r>
      <w:r w:rsidRPr="00743179">
        <w:rPr>
          <w:rFonts w:ascii="Arial" w:hAnsi="Arial" w:cs="Arial"/>
          <w:sz w:val="24"/>
          <w:szCs w:val="24"/>
        </w:rPr>
        <w:t xml:space="preserve"> a un massimo di </w:t>
      </w:r>
      <w:r w:rsidR="005A1A62" w:rsidRPr="00743179">
        <w:rPr>
          <w:rFonts w:ascii="Arial" w:hAnsi="Arial" w:cs="Arial"/>
          <w:sz w:val="24"/>
          <w:szCs w:val="24"/>
        </w:rPr>
        <w:t xml:space="preserve">60 giorni, ed interamente a carico del SSN. </w:t>
      </w:r>
      <w:r w:rsidR="00210B1A">
        <w:rPr>
          <w:rFonts w:ascii="Arial" w:hAnsi="Arial" w:cs="Arial"/>
          <w:sz w:val="24"/>
          <w:szCs w:val="24"/>
        </w:rPr>
        <w:t>Tuttavia a</w:t>
      </w:r>
      <w:r w:rsidR="00F96636" w:rsidRPr="00743179">
        <w:rPr>
          <w:rFonts w:ascii="Arial" w:hAnsi="Arial" w:cs="Arial"/>
          <w:sz w:val="24"/>
          <w:szCs w:val="24"/>
        </w:rPr>
        <w:t xml:space="preserve">l permanere </w:t>
      </w:r>
      <w:r w:rsidR="005A1A62" w:rsidRPr="00743179">
        <w:rPr>
          <w:rFonts w:ascii="Arial" w:hAnsi="Arial" w:cs="Arial"/>
          <w:sz w:val="24"/>
          <w:szCs w:val="24"/>
        </w:rPr>
        <w:t>di gravi condizioni clinico – assistenziali</w:t>
      </w:r>
      <w:r w:rsidR="0099146F" w:rsidRPr="00743179">
        <w:rPr>
          <w:rFonts w:ascii="Arial" w:hAnsi="Arial" w:cs="Arial"/>
          <w:sz w:val="24"/>
          <w:szCs w:val="24"/>
        </w:rPr>
        <w:t xml:space="preserve">, </w:t>
      </w:r>
      <w:r w:rsidR="00210B1A">
        <w:rPr>
          <w:rFonts w:ascii="Arial" w:hAnsi="Arial" w:cs="Arial"/>
          <w:sz w:val="24"/>
          <w:szCs w:val="24"/>
        </w:rPr>
        <w:t xml:space="preserve">ed </w:t>
      </w:r>
      <w:r w:rsidR="0099146F" w:rsidRPr="00743179">
        <w:rPr>
          <w:rFonts w:ascii="Arial" w:hAnsi="Arial" w:cs="Arial"/>
          <w:sz w:val="24"/>
          <w:szCs w:val="24"/>
        </w:rPr>
        <w:t xml:space="preserve">in assenza di </w:t>
      </w:r>
      <w:r w:rsidR="00703C93">
        <w:rPr>
          <w:rFonts w:ascii="Arial" w:hAnsi="Arial" w:cs="Arial"/>
          <w:sz w:val="24"/>
          <w:szCs w:val="24"/>
        </w:rPr>
        <w:t xml:space="preserve">adeguati </w:t>
      </w:r>
      <w:r w:rsidR="0099146F" w:rsidRPr="00743179">
        <w:rPr>
          <w:rFonts w:ascii="Arial" w:hAnsi="Arial" w:cs="Arial"/>
          <w:sz w:val="24"/>
          <w:szCs w:val="24"/>
        </w:rPr>
        <w:t xml:space="preserve">supporti </w:t>
      </w:r>
      <w:r w:rsidR="00703C93">
        <w:rPr>
          <w:rFonts w:ascii="Arial" w:hAnsi="Arial" w:cs="Arial"/>
          <w:sz w:val="24"/>
          <w:szCs w:val="24"/>
        </w:rPr>
        <w:t xml:space="preserve">e collocazioni </w:t>
      </w:r>
      <w:r w:rsidR="0099146F" w:rsidRPr="00743179">
        <w:rPr>
          <w:rFonts w:ascii="Arial" w:hAnsi="Arial" w:cs="Arial"/>
          <w:sz w:val="24"/>
          <w:szCs w:val="24"/>
        </w:rPr>
        <w:t>alternativi,</w:t>
      </w:r>
      <w:r w:rsidR="005A1A62" w:rsidRPr="00743179">
        <w:rPr>
          <w:rFonts w:ascii="Arial" w:hAnsi="Arial" w:cs="Arial"/>
          <w:sz w:val="24"/>
          <w:szCs w:val="24"/>
        </w:rPr>
        <w:t xml:space="preserve"> la degenza può essere prolungata</w:t>
      </w:r>
      <w:r w:rsidR="00F96636" w:rsidRPr="00743179">
        <w:rPr>
          <w:rFonts w:ascii="Arial" w:hAnsi="Arial" w:cs="Arial"/>
          <w:sz w:val="24"/>
          <w:szCs w:val="24"/>
        </w:rPr>
        <w:t>,</w:t>
      </w:r>
      <w:r w:rsidR="00F35DE6" w:rsidRPr="00743179">
        <w:rPr>
          <w:rFonts w:ascii="Arial" w:hAnsi="Arial" w:cs="Arial"/>
          <w:sz w:val="24"/>
          <w:szCs w:val="24"/>
        </w:rPr>
        <w:t xml:space="preserve"> sempre a </w:t>
      </w:r>
      <w:r w:rsidR="00F96636" w:rsidRPr="00743179">
        <w:rPr>
          <w:rFonts w:ascii="Arial" w:hAnsi="Arial" w:cs="Arial"/>
          <w:sz w:val="24"/>
          <w:szCs w:val="24"/>
        </w:rPr>
        <w:t xml:space="preserve">totale </w:t>
      </w:r>
      <w:r w:rsidR="00F35DE6" w:rsidRPr="00743179">
        <w:rPr>
          <w:rFonts w:ascii="Arial" w:hAnsi="Arial" w:cs="Arial"/>
          <w:sz w:val="24"/>
          <w:szCs w:val="24"/>
        </w:rPr>
        <w:t>carico del SSN.</w:t>
      </w:r>
    </w:p>
    <w:p w14:paraId="5B35C9CE" w14:textId="77777777" w:rsidR="005A1A62" w:rsidRPr="00743179" w:rsidRDefault="005A1A62" w:rsidP="001F5834">
      <w:pPr>
        <w:pStyle w:val="Paragrafoelenco"/>
        <w:numPr>
          <w:ilvl w:val="0"/>
          <w:numId w:val="49"/>
        </w:numPr>
        <w:spacing w:before="100" w:beforeAutospacing="1" w:after="100" w:afterAutospacing="1" w:line="240" w:lineRule="auto"/>
        <w:jc w:val="both"/>
        <w:rPr>
          <w:rFonts w:ascii="Arial" w:hAnsi="Arial" w:cs="Arial"/>
          <w:sz w:val="24"/>
          <w:szCs w:val="24"/>
        </w:rPr>
      </w:pPr>
      <w:r w:rsidRPr="00743179">
        <w:rPr>
          <w:rFonts w:ascii="Arial" w:hAnsi="Arial" w:cs="Arial"/>
          <w:sz w:val="24"/>
          <w:szCs w:val="24"/>
        </w:rPr>
        <w:t>Qualora necessario per favorire il percorso di continuità delle cure del paziente, la valutazione multidimensionale descritta al</w:t>
      </w:r>
      <w:r w:rsidR="00606FE5" w:rsidRPr="00743179">
        <w:rPr>
          <w:rFonts w:ascii="Arial" w:hAnsi="Arial" w:cs="Arial"/>
          <w:sz w:val="24"/>
          <w:szCs w:val="24"/>
        </w:rPr>
        <w:t xml:space="preserve"> precedente </w:t>
      </w:r>
      <w:r w:rsidRPr="00743179">
        <w:rPr>
          <w:rFonts w:ascii="Arial" w:hAnsi="Arial" w:cs="Arial"/>
          <w:sz w:val="24"/>
          <w:szCs w:val="24"/>
        </w:rPr>
        <w:t xml:space="preserve">articolo </w:t>
      </w:r>
      <w:r w:rsidR="00606FE5" w:rsidRPr="00743179">
        <w:rPr>
          <w:rFonts w:ascii="Arial" w:hAnsi="Arial" w:cs="Arial"/>
          <w:sz w:val="24"/>
          <w:szCs w:val="24"/>
        </w:rPr>
        <w:t>2</w:t>
      </w:r>
      <w:r w:rsidR="00C9490D" w:rsidRPr="00743179">
        <w:rPr>
          <w:rFonts w:ascii="Arial" w:hAnsi="Arial" w:cs="Arial"/>
          <w:sz w:val="24"/>
          <w:szCs w:val="24"/>
        </w:rPr>
        <w:t>)</w:t>
      </w:r>
      <w:r w:rsidR="00270056" w:rsidRPr="00743179">
        <w:rPr>
          <w:rFonts w:ascii="Arial" w:hAnsi="Arial" w:cs="Arial"/>
          <w:sz w:val="24"/>
          <w:szCs w:val="24"/>
        </w:rPr>
        <w:t xml:space="preserve"> </w:t>
      </w:r>
      <w:r w:rsidR="00C9490D" w:rsidRPr="00743179">
        <w:rPr>
          <w:rFonts w:ascii="Arial" w:hAnsi="Arial" w:cs="Arial"/>
          <w:sz w:val="24"/>
          <w:szCs w:val="24"/>
        </w:rPr>
        <w:t>va e</w:t>
      </w:r>
      <w:r w:rsidRPr="00743179">
        <w:rPr>
          <w:rFonts w:ascii="Arial" w:hAnsi="Arial" w:cs="Arial"/>
          <w:sz w:val="24"/>
          <w:szCs w:val="24"/>
        </w:rPr>
        <w:t>ffettuata durante la degenza nelle strutture</w:t>
      </w:r>
      <w:r w:rsidR="006C4700" w:rsidRPr="00743179">
        <w:rPr>
          <w:rFonts w:ascii="Arial" w:hAnsi="Arial" w:cs="Arial"/>
          <w:sz w:val="24"/>
          <w:szCs w:val="24"/>
        </w:rPr>
        <w:t xml:space="preserve"> di cui al presente articolo</w:t>
      </w:r>
      <w:r w:rsidR="00C9490D" w:rsidRPr="00743179">
        <w:rPr>
          <w:rFonts w:ascii="Arial" w:hAnsi="Arial" w:cs="Arial"/>
          <w:sz w:val="24"/>
          <w:szCs w:val="24"/>
        </w:rPr>
        <w:t>.</w:t>
      </w:r>
    </w:p>
    <w:p w14:paraId="398BD607" w14:textId="77777777" w:rsidR="004620F3" w:rsidRPr="00743179" w:rsidRDefault="004620F3" w:rsidP="00B600FD">
      <w:pPr>
        <w:spacing w:after="0" w:line="240" w:lineRule="atLeast"/>
        <w:jc w:val="both"/>
        <w:rPr>
          <w:rFonts w:ascii="Arial" w:hAnsi="Arial" w:cs="Arial"/>
          <w:sz w:val="24"/>
          <w:szCs w:val="24"/>
        </w:rPr>
      </w:pPr>
    </w:p>
    <w:p w14:paraId="449E9D7D" w14:textId="77777777" w:rsidR="004F20E9" w:rsidRPr="00743179" w:rsidRDefault="00A94B1E" w:rsidP="00050004">
      <w:pPr>
        <w:pStyle w:val="Titolo1"/>
        <w:spacing w:before="0" w:line="240" w:lineRule="atLeast"/>
        <w:jc w:val="center"/>
        <w:rPr>
          <w:color w:val="auto"/>
        </w:rPr>
      </w:pPr>
      <w:bookmarkStart w:id="15" w:name="_Toc94102798"/>
      <w:r w:rsidRPr="00743179">
        <w:rPr>
          <w:color w:val="auto"/>
        </w:rPr>
        <w:t xml:space="preserve">Art. </w:t>
      </w:r>
      <w:r w:rsidR="00D41F73" w:rsidRPr="00743179">
        <w:rPr>
          <w:color w:val="auto"/>
        </w:rPr>
        <w:t>1</w:t>
      </w:r>
      <w:r w:rsidR="00B369C6" w:rsidRPr="00743179">
        <w:rPr>
          <w:color w:val="auto"/>
        </w:rPr>
        <w:t>3</w:t>
      </w:r>
      <w:r w:rsidR="00D41F73" w:rsidRPr="00743179">
        <w:rPr>
          <w:color w:val="auto"/>
        </w:rPr>
        <w:t xml:space="preserve">) </w:t>
      </w:r>
      <w:r w:rsidR="004F20E9" w:rsidRPr="00743179">
        <w:rPr>
          <w:color w:val="auto"/>
        </w:rPr>
        <w:t>Protesi e ausili</w:t>
      </w:r>
      <w:bookmarkEnd w:id="15"/>
    </w:p>
    <w:p w14:paraId="140CA12D" w14:textId="77777777" w:rsidR="00942FB3" w:rsidRPr="00743179" w:rsidRDefault="00942FB3" w:rsidP="00573632">
      <w:pPr>
        <w:spacing w:after="0" w:line="240" w:lineRule="atLeast"/>
        <w:rPr>
          <w:rFonts w:ascii="Arial" w:hAnsi="Arial" w:cs="Arial"/>
          <w:i/>
          <w:sz w:val="24"/>
          <w:szCs w:val="24"/>
          <w:u w:val="single"/>
        </w:rPr>
      </w:pPr>
      <w:r w:rsidRPr="00743179">
        <w:rPr>
          <w:rFonts w:ascii="Arial" w:hAnsi="Arial" w:cs="Arial"/>
          <w:i/>
          <w:sz w:val="24"/>
          <w:szCs w:val="24"/>
          <w:u w:val="single"/>
        </w:rPr>
        <w:t>MOTIVAZIONE</w:t>
      </w:r>
    </w:p>
    <w:p w14:paraId="438FE9E1" w14:textId="77777777" w:rsidR="00D47263" w:rsidRPr="00743179" w:rsidRDefault="00942FB3" w:rsidP="00573632">
      <w:pPr>
        <w:spacing w:after="0" w:line="240" w:lineRule="atLeast"/>
        <w:jc w:val="both"/>
        <w:rPr>
          <w:rFonts w:ascii="Arial" w:hAnsi="Arial" w:cs="Arial"/>
          <w:i/>
          <w:sz w:val="24"/>
          <w:szCs w:val="24"/>
        </w:rPr>
      </w:pPr>
      <w:r w:rsidRPr="00743179">
        <w:rPr>
          <w:rFonts w:ascii="Arial" w:hAnsi="Arial" w:cs="Arial"/>
          <w:i/>
          <w:sz w:val="24"/>
          <w:szCs w:val="24"/>
        </w:rPr>
        <w:t>Non occorre motivare perché il tema merita attenzioni, ma è invece utile definire che cosa si desidera cambi. Rispetto a quanto previsto dai LEA del 2017 si è ancora in attesa dell’atto che consenta la messa in opera d</w:t>
      </w:r>
      <w:r w:rsidR="00645725" w:rsidRPr="00743179">
        <w:rPr>
          <w:rFonts w:ascii="Arial" w:hAnsi="Arial" w:cs="Arial"/>
          <w:i/>
          <w:sz w:val="24"/>
          <w:szCs w:val="24"/>
        </w:rPr>
        <w:t>i parte de</w:t>
      </w:r>
      <w:r w:rsidRPr="00743179">
        <w:rPr>
          <w:rFonts w:ascii="Arial" w:hAnsi="Arial" w:cs="Arial"/>
          <w:i/>
          <w:sz w:val="24"/>
          <w:szCs w:val="24"/>
        </w:rPr>
        <w:t>l nuovo</w:t>
      </w:r>
      <w:r w:rsidR="008B48BF" w:rsidRPr="00743179">
        <w:rPr>
          <w:rFonts w:ascii="Arial" w:hAnsi="Arial" w:cs="Arial"/>
          <w:i/>
          <w:sz w:val="24"/>
          <w:szCs w:val="24"/>
        </w:rPr>
        <w:t xml:space="preserve"> nome</w:t>
      </w:r>
      <w:r w:rsidR="00A94B1E" w:rsidRPr="00743179">
        <w:rPr>
          <w:rFonts w:ascii="Arial" w:hAnsi="Arial" w:cs="Arial"/>
          <w:i/>
          <w:sz w:val="24"/>
          <w:szCs w:val="24"/>
        </w:rPr>
        <w:t>nclatore delle protesi e ausili.</w:t>
      </w:r>
    </w:p>
    <w:p w14:paraId="030C2EDD" w14:textId="77777777" w:rsidR="00A94B1E" w:rsidRPr="00743179" w:rsidRDefault="00A94B1E" w:rsidP="00B600FD">
      <w:pPr>
        <w:spacing w:after="0" w:line="240" w:lineRule="atLeast"/>
        <w:jc w:val="both"/>
        <w:rPr>
          <w:rFonts w:ascii="Arial" w:hAnsi="Arial" w:cs="Arial"/>
          <w:i/>
          <w:sz w:val="24"/>
          <w:szCs w:val="24"/>
        </w:rPr>
      </w:pPr>
      <w:r w:rsidRPr="00743179">
        <w:rPr>
          <w:rFonts w:ascii="Arial" w:hAnsi="Arial" w:cs="Arial"/>
          <w:i/>
          <w:sz w:val="24"/>
          <w:szCs w:val="24"/>
        </w:rPr>
        <w:t xml:space="preserve">Utile prevedere tra gli ausili strumenti che consentano relazioni con i familiari anche durante momenti di isolamento forzato, come nel </w:t>
      </w:r>
      <w:proofErr w:type="spellStart"/>
      <w:r w:rsidRPr="00743179">
        <w:rPr>
          <w:rFonts w:ascii="Arial" w:hAnsi="Arial" w:cs="Arial"/>
          <w:i/>
          <w:sz w:val="24"/>
          <w:szCs w:val="24"/>
        </w:rPr>
        <w:t>Covid</w:t>
      </w:r>
      <w:proofErr w:type="spellEnd"/>
      <w:r w:rsidRPr="00743179">
        <w:rPr>
          <w:rFonts w:ascii="Arial" w:hAnsi="Arial" w:cs="Arial"/>
          <w:i/>
          <w:sz w:val="24"/>
          <w:szCs w:val="24"/>
        </w:rPr>
        <w:t xml:space="preserve"> 19</w:t>
      </w:r>
    </w:p>
    <w:p w14:paraId="056E8AC3" w14:textId="77777777" w:rsidR="00942FB3" w:rsidRPr="00743179" w:rsidRDefault="00942FB3" w:rsidP="00B600FD">
      <w:pPr>
        <w:spacing w:after="0" w:line="240" w:lineRule="atLeast"/>
        <w:jc w:val="both"/>
      </w:pPr>
    </w:p>
    <w:p w14:paraId="7CCE1056" w14:textId="77777777" w:rsidR="00942FB3" w:rsidRPr="00743179" w:rsidRDefault="00942FB3" w:rsidP="00573632">
      <w:pPr>
        <w:spacing w:after="0" w:line="240" w:lineRule="atLeast"/>
        <w:rPr>
          <w:rFonts w:ascii="Arial" w:hAnsi="Arial" w:cs="Arial"/>
          <w:i/>
          <w:sz w:val="24"/>
          <w:szCs w:val="24"/>
          <w:u w:val="single"/>
        </w:rPr>
      </w:pPr>
      <w:r w:rsidRPr="00743179">
        <w:rPr>
          <w:rFonts w:ascii="Arial" w:hAnsi="Arial" w:cs="Arial"/>
          <w:i/>
          <w:sz w:val="24"/>
          <w:szCs w:val="24"/>
          <w:u w:val="single"/>
        </w:rPr>
        <w:t>TESTO DELL’ARTICOLO</w:t>
      </w:r>
    </w:p>
    <w:p w14:paraId="0855BE9A" w14:textId="77777777" w:rsidR="008B48BF" w:rsidRPr="00743179" w:rsidRDefault="008B48BF" w:rsidP="002904F8">
      <w:pPr>
        <w:pStyle w:val="Paragrafoelenco"/>
        <w:numPr>
          <w:ilvl w:val="1"/>
          <w:numId w:val="14"/>
        </w:numPr>
        <w:spacing w:after="0" w:line="240" w:lineRule="atLeast"/>
        <w:jc w:val="both"/>
        <w:rPr>
          <w:rFonts w:ascii="Arial" w:hAnsi="Arial" w:cs="Arial"/>
          <w:sz w:val="24"/>
          <w:szCs w:val="24"/>
        </w:rPr>
      </w:pPr>
      <w:r w:rsidRPr="00743179">
        <w:rPr>
          <w:rFonts w:ascii="Arial" w:hAnsi="Arial" w:cs="Arial"/>
          <w:sz w:val="24"/>
          <w:szCs w:val="24"/>
        </w:rPr>
        <w:t xml:space="preserve">Non oltre 90 giorni dall’approvazione del presente atto </w:t>
      </w:r>
      <w:r w:rsidR="00645725" w:rsidRPr="00743179">
        <w:rPr>
          <w:rFonts w:ascii="Arial" w:hAnsi="Arial" w:cs="Arial"/>
          <w:sz w:val="24"/>
          <w:szCs w:val="24"/>
        </w:rPr>
        <w:t xml:space="preserve">viene approvato il decreto previsto dall’articolo 64, comma 3 del </w:t>
      </w:r>
      <w:proofErr w:type="spellStart"/>
      <w:r w:rsidR="00645725" w:rsidRPr="00743179">
        <w:rPr>
          <w:rFonts w:ascii="Arial" w:hAnsi="Arial" w:cs="Arial"/>
          <w:sz w:val="24"/>
          <w:szCs w:val="24"/>
        </w:rPr>
        <w:t>dPCM</w:t>
      </w:r>
      <w:proofErr w:type="spellEnd"/>
      <w:r w:rsidR="00645725" w:rsidRPr="00743179">
        <w:rPr>
          <w:rFonts w:ascii="Arial" w:hAnsi="Arial" w:cs="Arial"/>
          <w:sz w:val="24"/>
          <w:szCs w:val="24"/>
        </w:rPr>
        <w:t xml:space="preserve"> n° 15 del 12/1/2017</w:t>
      </w:r>
    </w:p>
    <w:p w14:paraId="5C7DDEF4" w14:textId="77777777" w:rsidR="00942FB3" w:rsidRPr="00743179" w:rsidRDefault="008B48BF" w:rsidP="002904F8">
      <w:pPr>
        <w:pStyle w:val="Paragrafoelenco"/>
        <w:numPr>
          <w:ilvl w:val="1"/>
          <w:numId w:val="14"/>
        </w:numPr>
        <w:spacing w:after="0" w:line="240" w:lineRule="atLeast"/>
        <w:jc w:val="both"/>
        <w:rPr>
          <w:rFonts w:ascii="Arial" w:hAnsi="Arial" w:cs="Arial"/>
          <w:sz w:val="24"/>
          <w:szCs w:val="24"/>
        </w:rPr>
      </w:pPr>
      <w:r w:rsidRPr="00743179">
        <w:rPr>
          <w:rFonts w:ascii="Arial" w:hAnsi="Arial" w:cs="Arial"/>
          <w:sz w:val="24"/>
          <w:szCs w:val="24"/>
        </w:rPr>
        <w:t xml:space="preserve">Le Regioni e le Province autonome assumono </w:t>
      </w:r>
      <w:r w:rsidR="00645725" w:rsidRPr="00743179">
        <w:rPr>
          <w:rFonts w:ascii="Arial" w:hAnsi="Arial" w:cs="Arial"/>
          <w:sz w:val="24"/>
          <w:szCs w:val="24"/>
        </w:rPr>
        <w:t>iniziative finalizzate a:</w:t>
      </w:r>
    </w:p>
    <w:p w14:paraId="63DF1BA4" w14:textId="2A36852A" w:rsidR="00645725" w:rsidRPr="00743179" w:rsidRDefault="00426775" w:rsidP="002904F8">
      <w:pPr>
        <w:pStyle w:val="Paragrafoelenco"/>
        <w:numPr>
          <w:ilvl w:val="1"/>
          <w:numId w:val="20"/>
        </w:numPr>
        <w:spacing w:after="0" w:line="240" w:lineRule="atLeast"/>
        <w:jc w:val="both"/>
        <w:rPr>
          <w:rFonts w:ascii="Arial" w:hAnsi="Arial" w:cs="Arial"/>
          <w:sz w:val="24"/>
          <w:szCs w:val="24"/>
        </w:rPr>
      </w:pPr>
      <w:r w:rsidRPr="00743179">
        <w:rPr>
          <w:rFonts w:ascii="Arial" w:hAnsi="Arial" w:cs="Arial"/>
          <w:sz w:val="24"/>
          <w:szCs w:val="24"/>
        </w:rPr>
        <w:t>prevedere che i pazienti che potrebbero fruire di protesi e ausili siano tempestivamente e compiutamente informati dei supporti di varia natura appropriati ai loro bisogni</w:t>
      </w:r>
      <w:r w:rsidR="00050004" w:rsidRPr="00743179">
        <w:rPr>
          <w:rFonts w:ascii="Arial" w:hAnsi="Arial" w:cs="Arial"/>
          <w:sz w:val="24"/>
          <w:szCs w:val="24"/>
        </w:rPr>
        <w:t>, nonché delle innovazioni tecnologiche che potrebbero utilizzare</w:t>
      </w:r>
      <w:r w:rsidR="00A94B1E" w:rsidRPr="00743179">
        <w:rPr>
          <w:rFonts w:ascii="Arial" w:hAnsi="Arial" w:cs="Arial"/>
          <w:sz w:val="24"/>
          <w:szCs w:val="24"/>
        </w:rPr>
        <w:t>;</w:t>
      </w:r>
    </w:p>
    <w:p w14:paraId="01345D17" w14:textId="77777777" w:rsidR="00426775" w:rsidRPr="00743179" w:rsidRDefault="00426775" w:rsidP="002904F8">
      <w:pPr>
        <w:pStyle w:val="Paragrafoelenco"/>
        <w:numPr>
          <w:ilvl w:val="1"/>
          <w:numId w:val="20"/>
        </w:numPr>
        <w:spacing w:after="0" w:line="240" w:lineRule="atLeast"/>
        <w:jc w:val="both"/>
        <w:rPr>
          <w:rFonts w:ascii="Arial" w:hAnsi="Arial" w:cs="Arial"/>
          <w:sz w:val="24"/>
          <w:szCs w:val="24"/>
        </w:rPr>
      </w:pPr>
      <w:r w:rsidRPr="00743179">
        <w:rPr>
          <w:rFonts w:ascii="Arial" w:hAnsi="Arial" w:cs="Arial"/>
          <w:sz w:val="24"/>
          <w:szCs w:val="24"/>
        </w:rPr>
        <w:t>facilitare i percorsi di accesso e fruizione di protesi ed ausili evitando iter defatiganti pe</w:t>
      </w:r>
      <w:r w:rsidR="00A94B1E" w:rsidRPr="00743179">
        <w:rPr>
          <w:rFonts w:ascii="Arial" w:hAnsi="Arial" w:cs="Arial"/>
          <w:sz w:val="24"/>
          <w:szCs w:val="24"/>
        </w:rPr>
        <w:t>r i pazienti e le loro famiglie;</w:t>
      </w:r>
    </w:p>
    <w:p w14:paraId="50E3EE28" w14:textId="77777777" w:rsidR="00A94B1E" w:rsidRPr="00743179" w:rsidRDefault="00A94B1E" w:rsidP="002904F8">
      <w:pPr>
        <w:pStyle w:val="Paragrafoelenco"/>
        <w:numPr>
          <w:ilvl w:val="1"/>
          <w:numId w:val="20"/>
        </w:numPr>
        <w:spacing w:after="0" w:line="240" w:lineRule="atLeast"/>
        <w:jc w:val="both"/>
        <w:rPr>
          <w:rFonts w:ascii="Arial" w:hAnsi="Arial" w:cs="Arial"/>
          <w:sz w:val="24"/>
          <w:szCs w:val="24"/>
        </w:rPr>
      </w:pPr>
      <w:r w:rsidRPr="00743179">
        <w:rPr>
          <w:rFonts w:ascii="Arial" w:hAnsi="Arial" w:cs="Arial"/>
          <w:sz w:val="24"/>
          <w:szCs w:val="24"/>
        </w:rPr>
        <w:t>prevedere che tra gli ausili for</w:t>
      </w:r>
      <w:r w:rsidR="00C176AC" w:rsidRPr="00743179">
        <w:rPr>
          <w:rFonts w:ascii="Arial" w:hAnsi="Arial" w:cs="Arial"/>
          <w:sz w:val="24"/>
          <w:szCs w:val="24"/>
        </w:rPr>
        <w:t>n</w:t>
      </w:r>
      <w:r w:rsidRPr="00743179">
        <w:rPr>
          <w:rFonts w:ascii="Arial" w:hAnsi="Arial" w:cs="Arial"/>
          <w:sz w:val="24"/>
          <w:szCs w:val="24"/>
        </w:rPr>
        <w:t xml:space="preserve">iti in comodato d’uso siano inclusi strumenti che facilitino la comunicazione in remoto con i familiari, quali </w:t>
      </w:r>
      <w:proofErr w:type="spellStart"/>
      <w:r w:rsidRPr="00743179">
        <w:rPr>
          <w:rFonts w:ascii="Arial" w:hAnsi="Arial" w:cs="Arial"/>
          <w:sz w:val="24"/>
          <w:szCs w:val="24"/>
        </w:rPr>
        <w:t>tablet</w:t>
      </w:r>
      <w:proofErr w:type="spellEnd"/>
      <w:r w:rsidRPr="00743179">
        <w:rPr>
          <w:rFonts w:ascii="Arial" w:hAnsi="Arial" w:cs="Arial"/>
          <w:sz w:val="24"/>
          <w:szCs w:val="24"/>
        </w:rPr>
        <w:t xml:space="preserve"> con connessione remota</w:t>
      </w:r>
      <w:r w:rsidR="00C176AC" w:rsidRPr="00743179">
        <w:rPr>
          <w:rFonts w:ascii="Arial" w:hAnsi="Arial" w:cs="Arial"/>
          <w:sz w:val="24"/>
          <w:szCs w:val="24"/>
        </w:rPr>
        <w:t xml:space="preserve"> di uso semplificato</w:t>
      </w:r>
      <w:r w:rsidRPr="00743179">
        <w:rPr>
          <w:rFonts w:ascii="Arial" w:hAnsi="Arial" w:cs="Arial"/>
          <w:sz w:val="24"/>
          <w:szCs w:val="24"/>
        </w:rPr>
        <w:t>, per evitare la perdita delle relazioni nei periodi di forzato isolamento da contatti personali</w:t>
      </w:r>
      <w:r w:rsidR="00270056" w:rsidRPr="00743179">
        <w:rPr>
          <w:rFonts w:ascii="Arial" w:hAnsi="Arial" w:cs="Arial"/>
          <w:sz w:val="24"/>
          <w:szCs w:val="24"/>
        </w:rPr>
        <w:t>.</w:t>
      </w:r>
    </w:p>
    <w:p w14:paraId="53345437" w14:textId="77777777" w:rsidR="008B48BF" w:rsidRPr="00743179" w:rsidRDefault="008B48BF" w:rsidP="00B600FD">
      <w:pPr>
        <w:spacing w:after="0" w:line="240" w:lineRule="atLeast"/>
        <w:jc w:val="both"/>
      </w:pPr>
    </w:p>
    <w:p w14:paraId="198FA590" w14:textId="77777777" w:rsidR="00CB59C7" w:rsidRPr="00743179" w:rsidRDefault="00A94B1E" w:rsidP="00D83BBD">
      <w:pPr>
        <w:pStyle w:val="Titolo1"/>
        <w:spacing w:before="0" w:line="240" w:lineRule="atLeast"/>
        <w:jc w:val="center"/>
        <w:rPr>
          <w:color w:val="auto"/>
        </w:rPr>
      </w:pPr>
      <w:bookmarkStart w:id="16" w:name="_Toc94102799"/>
      <w:r w:rsidRPr="00743179">
        <w:rPr>
          <w:color w:val="auto"/>
        </w:rPr>
        <w:t xml:space="preserve">Art. </w:t>
      </w:r>
      <w:r w:rsidR="00D41F73" w:rsidRPr="00743179">
        <w:rPr>
          <w:color w:val="auto"/>
        </w:rPr>
        <w:t>1</w:t>
      </w:r>
      <w:r w:rsidR="00B369C6" w:rsidRPr="00743179">
        <w:rPr>
          <w:color w:val="auto"/>
        </w:rPr>
        <w:t>4</w:t>
      </w:r>
      <w:r w:rsidR="00D41F73" w:rsidRPr="00743179">
        <w:rPr>
          <w:color w:val="auto"/>
        </w:rPr>
        <w:t xml:space="preserve">) </w:t>
      </w:r>
      <w:r w:rsidR="00CB59C7" w:rsidRPr="00743179">
        <w:rPr>
          <w:color w:val="auto"/>
        </w:rPr>
        <w:t>La medicina generale</w:t>
      </w:r>
      <w:bookmarkEnd w:id="16"/>
    </w:p>
    <w:p w14:paraId="36CF4826" w14:textId="77777777" w:rsidR="00CB59C7" w:rsidRPr="00743179" w:rsidRDefault="00CB59C7" w:rsidP="00573632">
      <w:pPr>
        <w:spacing w:after="0" w:line="240" w:lineRule="atLeast"/>
        <w:rPr>
          <w:rFonts w:ascii="Arial" w:hAnsi="Arial" w:cs="Arial"/>
          <w:i/>
          <w:sz w:val="24"/>
          <w:szCs w:val="24"/>
          <w:u w:val="single"/>
        </w:rPr>
      </w:pPr>
      <w:r w:rsidRPr="00743179">
        <w:rPr>
          <w:rFonts w:ascii="Arial" w:hAnsi="Arial" w:cs="Arial"/>
          <w:i/>
          <w:sz w:val="24"/>
          <w:szCs w:val="24"/>
          <w:u w:val="single"/>
        </w:rPr>
        <w:t>MOTIVAZIONE</w:t>
      </w:r>
    </w:p>
    <w:p w14:paraId="490FB48B" w14:textId="089F55BB" w:rsidR="00CB59C7" w:rsidRPr="00743179" w:rsidRDefault="00CB59C7" w:rsidP="00573632">
      <w:pPr>
        <w:spacing w:after="0" w:line="240" w:lineRule="atLeast"/>
        <w:jc w:val="both"/>
        <w:rPr>
          <w:rFonts w:ascii="Arial" w:hAnsi="Arial" w:cs="Arial"/>
          <w:i/>
          <w:sz w:val="24"/>
          <w:szCs w:val="24"/>
        </w:rPr>
      </w:pPr>
      <w:r w:rsidRPr="00743179">
        <w:rPr>
          <w:rFonts w:ascii="Arial" w:hAnsi="Arial" w:cs="Arial"/>
          <w:i/>
          <w:sz w:val="24"/>
          <w:szCs w:val="24"/>
        </w:rPr>
        <w:t>Non c’è bisogno di motivare perché il tema merita attenzioni, ma ce n’</w:t>
      </w:r>
      <w:proofErr w:type="spellStart"/>
      <w:r w:rsidRPr="00743179">
        <w:rPr>
          <w:rFonts w:ascii="Arial" w:hAnsi="Arial" w:cs="Arial"/>
          <w:i/>
          <w:sz w:val="24"/>
          <w:szCs w:val="24"/>
        </w:rPr>
        <w:t>é</w:t>
      </w:r>
      <w:proofErr w:type="spellEnd"/>
      <w:r w:rsidRPr="00743179">
        <w:rPr>
          <w:rFonts w:ascii="Arial" w:hAnsi="Arial" w:cs="Arial"/>
          <w:i/>
          <w:sz w:val="24"/>
          <w:szCs w:val="24"/>
        </w:rPr>
        <w:t xml:space="preserve"> molto </w:t>
      </w:r>
      <w:r w:rsidR="0092235C" w:rsidRPr="00743179">
        <w:rPr>
          <w:rFonts w:ascii="Arial" w:hAnsi="Arial" w:cs="Arial"/>
          <w:i/>
          <w:sz w:val="24"/>
          <w:szCs w:val="24"/>
        </w:rPr>
        <w:t>nel</w:t>
      </w:r>
      <w:r w:rsidRPr="00743179">
        <w:rPr>
          <w:rFonts w:ascii="Arial" w:hAnsi="Arial" w:cs="Arial"/>
          <w:i/>
          <w:sz w:val="24"/>
          <w:szCs w:val="24"/>
        </w:rPr>
        <w:t xml:space="preserve"> definire con precisione che cosa si desidera cambi. E soprattutto quale grado di cogenza sia realistico introdurre, considerando che i MMG sono liberi professionisti in rapporto col SSN e non incardinati nell’organico delle ASL come dipendenti. Un punto cruciale è questo: le “cure domiciliari” </w:t>
      </w:r>
      <w:r w:rsidR="00C703D0" w:rsidRPr="00743179">
        <w:rPr>
          <w:rFonts w:ascii="Arial" w:hAnsi="Arial" w:cs="Arial"/>
          <w:i/>
          <w:sz w:val="24"/>
          <w:szCs w:val="24"/>
        </w:rPr>
        <w:t xml:space="preserve">attualmente </w:t>
      </w:r>
      <w:r w:rsidRPr="00743179">
        <w:rPr>
          <w:rFonts w:ascii="Arial" w:hAnsi="Arial" w:cs="Arial"/>
          <w:i/>
          <w:sz w:val="24"/>
          <w:szCs w:val="24"/>
        </w:rPr>
        <w:t xml:space="preserve">previste dai LEA consistono sostanzialmente nella facoltà del medico di attivare assistenza domiciliare </w:t>
      </w:r>
      <w:r w:rsidR="00D83BBD" w:rsidRPr="00743179">
        <w:rPr>
          <w:rFonts w:ascii="Arial" w:hAnsi="Arial" w:cs="Arial"/>
          <w:i/>
          <w:sz w:val="24"/>
          <w:szCs w:val="24"/>
        </w:rPr>
        <w:t xml:space="preserve">da lui </w:t>
      </w:r>
      <w:r w:rsidRPr="00743179">
        <w:rPr>
          <w:rFonts w:ascii="Arial" w:hAnsi="Arial" w:cs="Arial"/>
          <w:i/>
          <w:sz w:val="24"/>
          <w:szCs w:val="24"/>
        </w:rPr>
        <w:t>programmata (con o senza infermieri dell’ASL), ma a sua totale discrezione (e con remunerazione ad hoc</w:t>
      </w:r>
      <w:r w:rsidR="00C703D0" w:rsidRPr="00743179">
        <w:rPr>
          <w:rFonts w:ascii="Arial" w:hAnsi="Arial" w:cs="Arial"/>
          <w:i/>
          <w:sz w:val="24"/>
          <w:szCs w:val="24"/>
        </w:rPr>
        <w:t>,</w:t>
      </w:r>
      <w:r w:rsidRPr="00743179">
        <w:rPr>
          <w:rFonts w:ascii="Arial" w:hAnsi="Arial" w:cs="Arial"/>
          <w:i/>
          <w:sz w:val="24"/>
          <w:szCs w:val="24"/>
        </w:rPr>
        <w:t xml:space="preserve"> che molti MMG non ritengono incentivante). Poiché dunque questo intervento deriva unicamente dalla discrezionalità del MMG, è </w:t>
      </w:r>
      <w:r w:rsidR="00A94B1E" w:rsidRPr="00743179">
        <w:rPr>
          <w:rFonts w:ascii="Arial" w:hAnsi="Arial" w:cs="Arial"/>
          <w:i/>
          <w:sz w:val="24"/>
          <w:szCs w:val="24"/>
        </w:rPr>
        <w:t xml:space="preserve">bene almeno </w:t>
      </w:r>
      <w:r w:rsidRPr="00743179">
        <w:rPr>
          <w:rFonts w:ascii="Arial" w:hAnsi="Arial" w:cs="Arial"/>
          <w:i/>
          <w:sz w:val="24"/>
          <w:szCs w:val="24"/>
        </w:rPr>
        <w:t>introdurre un criterio che consenta di attivarlo anche su indicazione dell’ASL</w:t>
      </w:r>
      <w:r w:rsidR="00A94B1E" w:rsidRPr="00743179">
        <w:rPr>
          <w:rFonts w:ascii="Arial" w:hAnsi="Arial" w:cs="Arial"/>
          <w:i/>
          <w:sz w:val="24"/>
          <w:szCs w:val="24"/>
        </w:rPr>
        <w:t>.</w:t>
      </w:r>
      <w:r w:rsidRPr="00743179">
        <w:rPr>
          <w:rFonts w:ascii="Arial" w:hAnsi="Arial" w:cs="Arial"/>
          <w:i/>
          <w:sz w:val="24"/>
          <w:szCs w:val="24"/>
        </w:rPr>
        <w:t xml:space="preserve">  </w:t>
      </w:r>
    </w:p>
    <w:p w14:paraId="7A8E110F" w14:textId="77777777" w:rsidR="00CB59C7" w:rsidRPr="00743179" w:rsidRDefault="00CB59C7" w:rsidP="00B600FD">
      <w:pPr>
        <w:spacing w:after="0" w:line="240" w:lineRule="atLeast"/>
        <w:jc w:val="both"/>
        <w:rPr>
          <w:rFonts w:ascii="Arial" w:hAnsi="Arial" w:cs="Arial"/>
          <w:sz w:val="24"/>
          <w:szCs w:val="24"/>
        </w:rPr>
      </w:pPr>
      <w:r w:rsidRPr="00743179">
        <w:rPr>
          <w:rFonts w:ascii="Arial" w:hAnsi="Arial" w:cs="Arial"/>
          <w:sz w:val="24"/>
          <w:szCs w:val="24"/>
        </w:rPr>
        <w:t xml:space="preserve"> </w:t>
      </w:r>
    </w:p>
    <w:p w14:paraId="3731611D" w14:textId="77777777" w:rsidR="00CB59C7" w:rsidRPr="00743179" w:rsidRDefault="00CB59C7" w:rsidP="00B600FD">
      <w:pPr>
        <w:spacing w:after="0" w:line="240" w:lineRule="atLeast"/>
        <w:jc w:val="both"/>
        <w:rPr>
          <w:rFonts w:ascii="Arial" w:hAnsi="Arial" w:cs="Arial"/>
          <w:i/>
          <w:sz w:val="24"/>
          <w:szCs w:val="24"/>
          <w:u w:val="single"/>
        </w:rPr>
      </w:pPr>
      <w:r w:rsidRPr="00743179">
        <w:rPr>
          <w:rFonts w:ascii="Arial" w:hAnsi="Arial" w:cs="Arial"/>
          <w:i/>
          <w:sz w:val="24"/>
          <w:szCs w:val="24"/>
          <w:u w:val="single"/>
        </w:rPr>
        <w:t>TESTO DELL’ARTICOLO</w:t>
      </w:r>
    </w:p>
    <w:p w14:paraId="7C676854" w14:textId="77777777" w:rsidR="00CB59C7" w:rsidRPr="00743179" w:rsidRDefault="00CB59C7" w:rsidP="002904F8">
      <w:pPr>
        <w:pStyle w:val="Paragrafoelenco"/>
        <w:numPr>
          <w:ilvl w:val="0"/>
          <w:numId w:val="6"/>
        </w:numPr>
        <w:spacing w:after="0" w:line="240" w:lineRule="atLeast"/>
        <w:jc w:val="both"/>
        <w:rPr>
          <w:rFonts w:ascii="Arial" w:hAnsi="Arial" w:cs="Arial"/>
          <w:sz w:val="24"/>
          <w:szCs w:val="24"/>
        </w:rPr>
      </w:pPr>
      <w:r w:rsidRPr="00743179">
        <w:rPr>
          <w:rFonts w:ascii="Arial" w:hAnsi="Arial" w:cs="Arial"/>
          <w:sz w:val="24"/>
          <w:szCs w:val="24"/>
        </w:rPr>
        <w:t>Le Regioni, anche tramite la contrattazione locale per l’applicazione del rapporto convenzionale con la medicina generale, prevedono meccanismi che facilitino il ruolo del medici di medicina generale nel contribuire alla valutazione multidimensionale descritta al</w:t>
      </w:r>
      <w:r w:rsidR="00606FE5" w:rsidRPr="00743179">
        <w:rPr>
          <w:rFonts w:ascii="Arial" w:hAnsi="Arial" w:cs="Arial"/>
          <w:sz w:val="24"/>
          <w:szCs w:val="24"/>
        </w:rPr>
        <w:t xml:space="preserve"> precedente </w:t>
      </w:r>
      <w:r w:rsidRPr="00743179">
        <w:rPr>
          <w:rFonts w:ascii="Arial" w:hAnsi="Arial" w:cs="Arial"/>
          <w:sz w:val="24"/>
          <w:szCs w:val="24"/>
        </w:rPr>
        <w:t xml:space="preserve">articolo </w:t>
      </w:r>
      <w:r w:rsidR="00606FE5" w:rsidRPr="00743179">
        <w:rPr>
          <w:rFonts w:ascii="Arial" w:hAnsi="Arial" w:cs="Arial"/>
          <w:sz w:val="24"/>
          <w:szCs w:val="24"/>
        </w:rPr>
        <w:t>2</w:t>
      </w:r>
      <w:r w:rsidRPr="00743179">
        <w:rPr>
          <w:rFonts w:ascii="Arial" w:hAnsi="Arial" w:cs="Arial"/>
          <w:sz w:val="24"/>
          <w:szCs w:val="24"/>
        </w:rPr>
        <w:t xml:space="preserve">, ed al progetto di assistenza domiciliare descritto </w:t>
      </w:r>
      <w:r w:rsidR="00606FE5" w:rsidRPr="00743179">
        <w:rPr>
          <w:rFonts w:ascii="Arial" w:hAnsi="Arial" w:cs="Arial"/>
          <w:sz w:val="24"/>
          <w:szCs w:val="24"/>
        </w:rPr>
        <w:t xml:space="preserve">al precedente </w:t>
      </w:r>
      <w:r w:rsidRPr="00665D6F">
        <w:rPr>
          <w:rFonts w:ascii="Arial" w:hAnsi="Arial" w:cs="Arial"/>
          <w:sz w:val="24"/>
          <w:szCs w:val="24"/>
        </w:rPr>
        <w:t xml:space="preserve">articolo </w:t>
      </w:r>
      <w:r w:rsidR="00606FE5" w:rsidRPr="00665D6F">
        <w:rPr>
          <w:rFonts w:ascii="Arial" w:hAnsi="Arial" w:cs="Arial"/>
          <w:sz w:val="24"/>
          <w:szCs w:val="24"/>
        </w:rPr>
        <w:t>6</w:t>
      </w:r>
      <w:r w:rsidRPr="00743179">
        <w:rPr>
          <w:rFonts w:ascii="Arial" w:hAnsi="Arial" w:cs="Arial"/>
          <w:sz w:val="24"/>
          <w:szCs w:val="24"/>
        </w:rPr>
        <w:t xml:space="preserve">, nonché per garantire ai medici di medicina generale </w:t>
      </w:r>
      <w:r w:rsidR="00D83BBD" w:rsidRPr="00743179">
        <w:rPr>
          <w:rFonts w:ascii="Arial" w:hAnsi="Arial" w:cs="Arial"/>
          <w:sz w:val="24"/>
          <w:szCs w:val="24"/>
        </w:rPr>
        <w:t xml:space="preserve">una </w:t>
      </w:r>
      <w:r w:rsidRPr="00743179">
        <w:rPr>
          <w:rFonts w:ascii="Arial" w:hAnsi="Arial" w:cs="Arial"/>
          <w:sz w:val="24"/>
          <w:szCs w:val="24"/>
        </w:rPr>
        <w:t xml:space="preserve">informazione </w:t>
      </w:r>
      <w:r w:rsidR="00D83BBD" w:rsidRPr="00743179">
        <w:rPr>
          <w:rFonts w:ascii="Arial" w:hAnsi="Arial" w:cs="Arial"/>
          <w:sz w:val="24"/>
          <w:szCs w:val="24"/>
        </w:rPr>
        <w:t xml:space="preserve">costante sui possibili </w:t>
      </w:r>
      <w:r w:rsidRPr="00743179">
        <w:rPr>
          <w:rFonts w:ascii="Arial" w:hAnsi="Arial" w:cs="Arial"/>
          <w:sz w:val="24"/>
          <w:szCs w:val="24"/>
        </w:rPr>
        <w:t>percors</w:t>
      </w:r>
      <w:r w:rsidR="00D83BBD" w:rsidRPr="00743179">
        <w:rPr>
          <w:rFonts w:ascii="Arial" w:hAnsi="Arial" w:cs="Arial"/>
          <w:sz w:val="24"/>
          <w:szCs w:val="24"/>
        </w:rPr>
        <w:t>i</w:t>
      </w:r>
      <w:r w:rsidRPr="00743179">
        <w:rPr>
          <w:rFonts w:ascii="Arial" w:hAnsi="Arial" w:cs="Arial"/>
          <w:sz w:val="24"/>
          <w:szCs w:val="24"/>
        </w:rPr>
        <w:t xml:space="preserve"> </w:t>
      </w:r>
      <w:r w:rsidR="00D83BBD" w:rsidRPr="00743179">
        <w:rPr>
          <w:rFonts w:ascii="Arial" w:hAnsi="Arial" w:cs="Arial"/>
          <w:sz w:val="24"/>
          <w:szCs w:val="24"/>
        </w:rPr>
        <w:t xml:space="preserve">nel territorio per </w:t>
      </w:r>
      <w:r w:rsidRPr="00743179">
        <w:rPr>
          <w:rFonts w:ascii="Arial" w:hAnsi="Arial" w:cs="Arial"/>
          <w:sz w:val="24"/>
          <w:szCs w:val="24"/>
        </w:rPr>
        <w:t xml:space="preserve">i pazienti </w:t>
      </w:r>
      <w:r w:rsidR="00D83BBD" w:rsidRPr="00743179">
        <w:rPr>
          <w:rFonts w:ascii="Arial" w:hAnsi="Arial" w:cs="Arial"/>
          <w:sz w:val="24"/>
          <w:szCs w:val="24"/>
        </w:rPr>
        <w:t xml:space="preserve">entro il </w:t>
      </w:r>
      <w:r w:rsidRPr="00743179">
        <w:rPr>
          <w:rFonts w:ascii="Arial" w:hAnsi="Arial" w:cs="Arial"/>
          <w:sz w:val="24"/>
          <w:szCs w:val="24"/>
        </w:rPr>
        <w:t xml:space="preserve">sistema </w:t>
      </w:r>
      <w:r w:rsidR="00193391" w:rsidRPr="00743179">
        <w:rPr>
          <w:rFonts w:ascii="Arial" w:hAnsi="Arial" w:cs="Arial"/>
          <w:sz w:val="24"/>
          <w:szCs w:val="24"/>
        </w:rPr>
        <w:t xml:space="preserve">locale </w:t>
      </w:r>
      <w:r w:rsidRPr="00743179">
        <w:rPr>
          <w:rFonts w:ascii="Arial" w:hAnsi="Arial" w:cs="Arial"/>
          <w:sz w:val="24"/>
          <w:szCs w:val="24"/>
        </w:rPr>
        <w:t xml:space="preserve">delle cure </w:t>
      </w:r>
      <w:r w:rsidR="00C176AC" w:rsidRPr="00743179">
        <w:rPr>
          <w:rFonts w:ascii="Arial" w:hAnsi="Arial" w:cs="Arial"/>
          <w:sz w:val="24"/>
          <w:szCs w:val="24"/>
        </w:rPr>
        <w:t xml:space="preserve">sociosanitario </w:t>
      </w:r>
      <w:r w:rsidRPr="00743179">
        <w:rPr>
          <w:rFonts w:ascii="Arial" w:hAnsi="Arial" w:cs="Arial"/>
          <w:sz w:val="24"/>
          <w:szCs w:val="24"/>
        </w:rPr>
        <w:t>per non autosufficienti</w:t>
      </w:r>
      <w:r w:rsidR="00D83BBD" w:rsidRPr="00743179">
        <w:rPr>
          <w:rFonts w:ascii="Arial" w:hAnsi="Arial" w:cs="Arial"/>
          <w:sz w:val="24"/>
          <w:szCs w:val="24"/>
        </w:rPr>
        <w:t>.</w:t>
      </w:r>
      <w:r w:rsidRPr="00743179">
        <w:rPr>
          <w:rFonts w:ascii="Arial" w:hAnsi="Arial" w:cs="Arial"/>
          <w:sz w:val="24"/>
          <w:szCs w:val="24"/>
        </w:rPr>
        <w:t xml:space="preserve"> </w:t>
      </w:r>
    </w:p>
    <w:p w14:paraId="261A53B5" w14:textId="77777777" w:rsidR="00CB59C7" w:rsidRPr="00743179" w:rsidRDefault="00CB59C7" w:rsidP="002904F8">
      <w:pPr>
        <w:pStyle w:val="Paragrafoelenco"/>
        <w:numPr>
          <w:ilvl w:val="0"/>
          <w:numId w:val="6"/>
        </w:numPr>
        <w:spacing w:after="0" w:line="240" w:lineRule="atLeast"/>
        <w:jc w:val="both"/>
        <w:rPr>
          <w:rFonts w:ascii="Arial" w:hAnsi="Arial" w:cs="Arial"/>
          <w:sz w:val="24"/>
          <w:szCs w:val="24"/>
        </w:rPr>
      </w:pPr>
      <w:r w:rsidRPr="00743179">
        <w:rPr>
          <w:rFonts w:ascii="Arial" w:hAnsi="Arial" w:cs="Arial"/>
          <w:sz w:val="24"/>
          <w:szCs w:val="24"/>
        </w:rPr>
        <w:t>Gli interventi dei medici di medicina generale che consistono in loro azioni programmate, anche al domicilio, verso pazienti non autosufficienti con o senza il coinvolgimento di altri operatori dell’azienda sanitaria, possono essere richiesti ai medici di medicina generale anche dalle Aziende Sanitarie. I medici di medicina generale li attivano motivando alle Aziende eventuali circostanziate difficoltà nel dar loro corso.</w:t>
      </w:r>
    </w:p>
    <w:p w14:paraId="5B09FD86" w14:textId="77777777" w:rsidR="0006244C" w:rsidRPr="00743179" w:rsidRDefault="00D25CEB" w:rsidP="00D83BBD">
      <w:pPr>
        <w:pStyle w:val="Titolo1"/>
        <w:jc w:val="center"/>
        <w:rPr>
          <w:color w:val="auto"/>
        </w:rPr>
      </w:pPr>
      <w:bookmarkStart w:id="17" w:name="_Toc94102800"/>
      <w:r w:rsidRPr="00743179">
        <w:rPr>
          <w:color w:val="auto"/>
        </w:rPr>
        <w:t xml:space="preserve">Art. </w:t>
      </w:r>
      <w:r w:rsidR="007F4E2B" w:rsidRPr="00743179">
        <w:rPr>
          <w:color w:val="auto"/>
        </w:rPr>
        <w:t>1</w:t>
      </w:r>
      <w:r w:rsidR="00B369C6" w:rsidRPr="00743179">
        <w:rPr>
          <w:color w:val="auto"/>
        </w:rPr>
        <w:t>5</w:t>
      </w:r>
      <w:r w:rsidR="007F4E2B" w:rsidRPr="00743179">
        <w:rPr>
          <w:color w:val="auto"/>
        </w:rPr>
        <w:t>) Barriere architettoniche</w:t>
      </w:r>
      <w:r w:rsidR="008302A4" w:rsidRPr="00743179">
        <w:rPr>
          <w:color w:val="auto"/>
        </w:rPr>
        <w:t xml:space="preserve"> e mobilita’</w:t>
      </w:r>
      <w:bookmarkEnd w:id="17"/>
    </w:p>
    <w:p w14:paraId="294FF56B" w14:textId="77777777" w:rsidR="00770D57" w:rsidRPr="00743179" w:rsidRDefault="00770D57" w:rsidP="00573632">
      <w:pPr>
        <w:spacing w:after="0" w:line="240" w:lineRule="atLeast"/>
        <w:rPr>
          <w:rFonts w:ascii="Arial" w:hAnsi="Arial" w:cs="Arial"/>
          <w:i/>
          <w:sz w:val="24"/>
          <w:szCs w:val="24"/>
          <w:u w:val="single"/>
        </w:rPr>
      </w:pPr>
      <w:r w:rsidRPr="00743179">
        <w:rPr>
          <w:rFonts w:ascii="Arial" w:hAnsi="Arial" w:cs="Arial"/>
          <w:i/>
          <w:sz w:val="24"/>
          <w:szCs w:val="24"/>
          <w:u w:val="single"/>
        </w:rPr>
        <w:t>MOTIVAZIONE</w:t>
      </w:r>
    </w:p>
    <w:p w14:paraId="7B86C762" w14:textId="77777777" w:rsidR="00770D57" w:rsidRPr="00743179" w:rsidRDefault="008302A4" w:rsidP="00573632">
      <w:pPr>
        <w:spacing w:after="0" w:line="240" w:lineRule="atLeast"/>
        <w:jc w:val="both"/>
        <w:rPr>
          <w:rFonts w:ascii="Arial" w:hAnsi="Arial" w:cs="Arial"/>
          <w:sz w:val="24"/>
          <w:szCs w:val="24"/>
        </w:rPr>
      </w:pPr>
      <w:r w:rsidRPr="00743179">
        <w:rPr>
          <w:rFonts w:ascii="Arial" w:hAnsi="Arial" w:cs="Arial"/>
          <w:i/>
          <w:sz w:val="24"/>
          <w:szCs w:val="24"/>
        </w:rPr>
        <w:t xml:space="preserve">Sono </w:t>
      </w:r>
      <w:r w:rsidR="00193391" w:rsidRPr="00743179">
        <w:rPr>
          <w:rFonts w:ascii="Arial" w:hAnsi="Arial" w:cs="Arial"/>
          <w:i/>
          <w:sz w:val="24"/>
          <w:szCs w:val="24"/>
        </w:rPr>
        <w:t xml:space="preserve">naturalmente </w:t>
      </w:r>
      <w:r w:rsidRPr="00743179">
        <w:rPr>
          <w:rFonts w:ascii="Arial" w:hAnsi="Arial" w:cs="Arial"/>
          <w:i/>
          <w:sz w:val="24"/>
          <w:szCs w:val="24"/>
        </w:rPr>
        <w:t>p</w:t>
      </w:r>
      <w:r w:rsidR="008D5456" w:rsidRPr="00743179">
        <w:rPr>
          <w:rFonts w:ascii="Arial" w:hAnsi="Arial" w:cs="Arial"/>
          <w:i/>
          <w:sz w:val="24"/>
          <w:szCs w:val="24"/>
        </w:rPr>
        <w:t>olitiche che possono concorrere alla tutela dei non autosufficienti</w:t>
      </w:r>
      <w:r w:rsidR="00426775" w:rsidRPr="00743179">
        <w:rPr>
          <w:rFonts w:ascii="Arial" w:hAnsi="Arial" w:cs="Arial"/>
          <w:i/>
          <w:sz w:val="24"/>
          <w:szCs w:val="24"/>
        </w:rPr>
        <w:t xml:space="preserve">, </w:t>
      </w:r>
    </w:p>
    <w:p w14:paraId="5EE6597C" w14:textId="77777777" w:rsidR="00222752" w:rsidRDefault="00222752" w:rsidP="00573632">
      <w:pPr>
        <w:spacing w:after="0" w:line="240" w:lineRule="atLeast"/>
        <w:rPr>
          <w:rFonts w:ascii="Arial" w:hAnsi="Arial" w:cs="Arial"/>
          <w:i/>
          <w:sz w:val="24"/>
          <w:szCs w:val="24"/>
          <w:u w:val="single"/>
        </w:rPr>
      </w:pPr>
    </w:p>
    <w:p w14:paraId="7C9BFFAC" w14:textId="2782C5AE" w:rsidR="00770D57" w:rsidRPr="00743179" w:rsidRDefault="00770D57" w:rsidP="00573632">
      <w:pPr>
        <w:spacing w:after="0" w:line="240" w:lineRule="atLeast"/>
        <w:rPr>
          <w:rFonts w:ascii="Arial" w:hAnsi="Arial" w:cs="Arial"/>
          <w:i/>
          <w:sz w:val="24"/>
          <w:szCs w:val="24"/>
          <w:u w:val="single"/>
        </w:rPr>
      </w:pPr>
      <w:r w:rsidRPr="00743179">
        <w:rPr>
          <w:rFonts w:ascii="Arial" w:hAnsi="Arial" w:cs="Arial"/>
          <w:i/>
          <w:sz w:val="24"/>
          <w:szCs w:val="24"/>
          <w:u w:val="single"/>
        </w:rPr>
        <w:t>TESTO DELL’ARTICOLO</w:t>
      </w:r>
    </w:p>
    <w:p w14:paraId="07AC5A1B" w14:textId="4A4B21EC" w:rsidR="00770D57" w:rsidRPr="00743179" w:rsidRDefault="00770D57" w:rsidP="002904F8">
      <w:pPr>
        <w:pStyle w:val="Paragrafoelenco"/>
        <w:numPr>
          <w:ilvl w:val="1"/>
          <w:numId w:val="2"/>
        </w:numPr>
        <w:spacing w:after="0" w:line="240" w:lineRule="atLeast"/>
        <w:ind w:left="426"/>
        <w:jc w:val="both"/>
      </w:pPr>
      <w:r w:rsidRPr="00743179">
        <w:rPr>
          <w:rFonts w:ascii="Arial" w:hAnsi="Arial" w:cs="Arial"/>
          <w:sz w:val="24"/>
          <w:szCs w:val="24"/>
        </w:rPr>
        <w:t xml:space="preserve">Le Regioni e le Province autonome </w:t>
      </w:r>
      <w:r w:rsidR="008302A4" w:rsidRPr="00743179">
        <w:rPr>
          <w:rFonts w:ascii="Arial" w:hAnsi="Arial" w:cs="Arial"/>
          <w:sz w:val="24"/>
          <w:szCs w:val="24"/>
        </w:rPr>
        <w:t>assumono gli atti per dare piena attuazione a quanto previsto dagli articoli 24, 26 e 27 della legge 5/2/1992, n</w:t>
      </w:r>
      <w:r w:rsidR="00586F51" w:rsidRPr="00743179">
        <w:rPr>
          <w:rFonts w:ascii="Arial" w:hAnsi="Arial" w:cs="Arial"/>
          <w:sz w:val="24"/>
          <w:szCs w:val="24"/>
        </w:rPr>
        <w:t xml:space="preserve">° </w:t>
      </w:r>
      <w:proofErr w:type="gramStart"/>
      <w:r w:rsidR="008302A4" w:rsidRPr="00743179">
        <w:rPr>
          <w:rFonts w:ascii="Arial" w:hAnsi="Arial" w:cs="Arial"/>
          <w:sz w:val="24"/>
          <w:szCs w:val="24"/>
        </w:rPr>
        <w:t>104</w:t>
      </w:r>
      <w:r w:rsidR="00586F51" w:rsidRPr="00743179">
        <w:rPr>
          <w:rFonts w:ascii="Arial" w:hAnsi="Arial" w:cs="Arial"/>
          <w:sz w:val="24"/>
          <w:szCs w:val="24"/>
        </w:rPr>
        <w:t xml:space="preserve"> </w:t>
      </w:r>
      <w:r w:rsidR="00EC7A65">
        <w:rPr>
          <w:rFonts w:ascii="Arial" w:hAnsi="Arial" w:cs="Arial"/>
          <w:sz w:val="24"/>
          <w:szCs w:val="24"/>
        </w:rPr>
        <w:t>,</w:t>
      </w:r>
      <w:proofErr w:type="gramEnd"/>
      <w:r w:rsidR="00EC7A65">
        <w:rPr>
          <w:rFonts w:ascii="Arial" w:hAnsi="Arial" w:cs="Arial"/>
          <w:sz w:val="24"/>
          <w:szCs w:val="24"/>
        </w:rPr>
        <w:t xml:space="preserve"> ed alla legge 28/2/1986 n° 41 e </w:t>
      </w:r>
      <w:proofErr w:type="spellStart"/>
      <w:r w:rsidR="00EC7A65">
        <w:rPr>
          <w:rFonts w:ascii="Arial" w:hAnsi="Arial" w:cs="Arial"/>
          <w:sz w:val="24"/>
          <w:szCs w:val="24"/>
        </w:rPr>
        <w:t>smi</w:t>
      </w:r>
      <w:proofErr w:type="spellEnd"/>
      <w:r w:rsidR="00EC7A65">
        <w:rPr>
          <w:rFonts w:ascii="Arial" w:hAnsi="Arial" w:cs="Arial"/>
          <w:sz w:val="24"/>
          <w:szCs w:val="24"/>
        </w:rPr>
        <w:t xml:space="preserve"> ( </w:t>
      </w:r>
      <w:r w:rsidR="00586F51" w:rsidRPr="00743179">
        <w:rPr>
          <w:rFonts w:ascii="Arial" w:hAnsi="Arial" w:cs="Arial"/>
          <w:sz w:val="24"/>
          <w:szCs w:val="24"/>
        </w:rPr>
        <w:t>relativi alla rimozione delle barriere architettoniche ed alla promozione della mobilità individuale e collettiva</w:t>
      </w:r>
      <w:r w:rsidR="00EC7A65">
        <w:rPr>
          <w:rFonts w:ascii="Arial" w:hAnsi="Arial" w:cs="Arial"/>
          <w:sz w:val="24"/>
          <w:szCs w:val="24"/>
        </w:rPr>
        <w:t>)</w:t>
      </w:r>
      <w:r w:rsidR="00C176AC" w:rsidRPr="00743179">
        <w:rPr>
          <w:rFonts w:ascii="Arial" w:hAnsi="Arial" w:cs="Arial"/>
          <w:sz w:val="24"/>
          <w:szCs w:val="24"/>
        </w:rPr>
        <w:t xml:space="preserve">, </w:t>
      </w:r>
      <w:r w:rsidRPr="00743179">
        <w:rPr>
          <w:rFonts w:ascii="Arial" w:hAnsi="Arial" w:cs="Arial"/>
          <w:sz w:val="24"/>
          <w:szCs w:val="24"/>
        </w:rPr>
        <w:t>e ne</w:t>
      </w:r>
      <w:r w:rsidR="00EC7A65">
        <w:rPr>
          <w:rFonts w:ascii="Arial" w:hAnsi="Arial" w:cs="Arial"/>
          <w:sz w:val="24"/>
          <w:szCs w:val="24"/>
        </w:rPr>
        <w:t xml:space="preserve"> </w:t>
      </w:r>
      <w:r w:rsidRPr="00743179">
        <w:rPr>
          <w:rFonts w:ascii="Arial" w:hAnsi="Arial" w:cs="Arial"/>
          <w:sz w:val="24"/>
          <w:szCs w:val="24"/>
        </w:rPr>
        <w:t>danno conto negli atti previsti al</w:t>
      </w:r>
      <w:r w:rsidR="00606FE5" w:rsidRPr="00743179">
        <w:rPr>
          <w:rFonts w:ascii="Arial" w:hAnsi="Arial" w:cs="Arial"/>
          <w:sz w:val="24"/>
          <w:szCs w:val="24"/>
        </w:rPr>
        <w:t xml:space="preserve"> successivo </w:t>
      </w:r>
      <w:r w:rsidRPr="00743179">
        <w:rPr>
          <w:rFonts w:ascii="Arial" w:hAnsi="Arial" w:cs="Arial"/>
          <w:sz w:val="24"/>
          <w:szCs w:val="24"/>
        </w:rPr>
        <w:t xml:space="preserve">articolo </w:t>
      </w:r>
      <w:r w:rsidR="00C703D0" w:rsidRPr="00743179">
        <w:rPr>
          <w:rFonts w:ascii="Arial" w:hAnsi="Arial" w:cs="Arial"/>
          <w:sz w:val="24"/>
          <w:szCs w:val="24"/>
        </w:rPr>
        <w:t>20</w:t>
      </w:r>
      <w:r w:rsidR="00193391" w:rsidRPr="00743179">
        <w:rPr>
          <w:rFonts w:ascii="Arial" w:hAnsi="Arial" w:cs="Arial"/>
          <w:sz w:val="24"/>
          <w:szCs w:val="24"/>
        </w:rPr>
        <w:t xml:space="preserve"> del presente atto</w:t>
      </w:r>
      <w:r w:rsidR="00877B3C" w:rsidRPr="00743179">
        <w:rPr>
          <w:rFonts w:ascii="Arial" w:hAnsi="Arial" w:cs="Arial"/>
          <w:sz w:val="24"/>
          <w:szCs w:val="24"/>
        </w:rPr>
        <w:t>.</w:t>
      </w:r>
      <w:r w:rsidRPr="00743179">
        <w:rPr>
          <w:rFonts w:ascii="Arial" w:hAnsi="Arial" w:cs="Arial"/>
          <w:sz w:val="24"/>
          <w:szCs w:val="24"/>
        </w:rPr>
        <w:t xml:space="preserve"> </w:t>
      </w:r>
      <w:r w:rsidR="002D13AB" w:rsidRPr="00743179">
        <w:rPr>
          <w:rFonts w:ascii="Arial" w:hAnsi="Arial" w:cs="Arial"/>
          <w:sz w:val="24"/>
          <w:szCs w:val="24"/>
        </w:rPr>
        <w:t xml:space="preserve">Altresì assumono atti per supportare famiglie con componenti disabili e non autosufficienti in interventi di riduzione delle barriere architettoniche in abitazioni private. </w:t>
      </w:r>
    </w:p>
    <w:p w14:paraId="7A097195" w14:textId="77777777" w:rsidR="00D25CEB" w:rsidRPr="00743179" w:rsidRDefault="00D25CEB" w:rsidP="002904F8">
      <w:pPr>
        <w:pStyle w:val="Paragrafoelenco"/>
        <w:numPr>
          <w:ilvl w:val="1"/>
          <w:numId w:val="2"/>
        </w:numPr>
        <w:spacing w:after="0" w:line="240" w:lineRule="atLeast"/>
        <w:ind w:left="426"/>
        <w:jc w:val="both"/>
      </w:pPr>
      <w:r w:rsidRPr="00743179">
        <w:rPr>
          <w:rFonts w:ascii="Arial" w:hAnsi="Arial" w:cs="Arial"/>
          <w:sz w:val="24"/>
          <w:szCs w:val="24"/>
        </w:rPr>
        <w:t>I Comuni, nelle loro attività di pianificazione urbanistica e territoriale, programmano l’eliminazione di barriere architettoniche nelle aree di uso comune per i cittadini</w:t>
      </w:r>
    </w:p>
    <w:p w14:paraId="57574EAC" w14:textId="77777777" w:rsidR="007F4E2B" w:rsidRPr="00743179" w:rsidRDefault="007F4E2B" w:rsidP="00B600FD">
      <w:pPr>
        <w:spacing w:after="0" w:line="240" w:lineRule="atLeast"/>
        <w:jc w:val="both"/>
        <w:rPr>
          <w:rFonts w:ascii="Arial" w:hAnsi="Arial" w:cs="Arial"/>
          <w:sz w:val="24"/>
          <w:szCs w:val="24"/>
        </w:rPr>
      </w:pPr>
    </w:p>
    <w:p w14:paraId="4B720BE7" w14:textId="77777777" w:rsidR="00B03020" w:rsidRPr="00743179" w:rsidRDefault="00D25CEB" w:rsidP="0085473F">
      <w:pPr>
        <w:pStyle w:val="Titolo1"/>
        <w:spacing w:before="0" w:line="240" w:lineRule="atLeast"/>
        <w:jc w:val="center"/>
        <w:rPr>
          <w:rFonts w:cs="Arial"/>
          <w:color w:val="auto"/>
          <w:szCs w:val="24"/>
        </w:rPr>
      </w:pPr>
      <w:bookmarkStart w:id="18" w:name="_Toc94102801"/>
      <w:r w:rsidRPr="00743179">
        <w:rPr>
          <w:rFonts w:cs="Arial"/>
          <w:color w:val="auto"/>
          <w:szCs w:val="24"/>
        </w:rPr>
        <w:t xml:space="preserve">art. </w:t>
      </w:r>
      <w:r w:rsidR="00CD18A7" w:rsidRPr="00743179">
        <w:rPr>
          <w:rFonts w:cs="Arial"/>
          <w:color w:val="auto"/>
          <w:szCs w:val="24"/>
        </w:rPr>
        <w:t>1</w:t>
      </w:r>
      <w:r w:rsidR="00B369C6" w:rsidRPr="00743179">
        <w:rPr>
          <w:rFonts w:cs="Arial"/>
          <w:color w:val="auto"/>
          <w:szCs w:val="24"/>
        </w:rPr>
        <w:t>6</w:t>
      </w:r>
      <w:r w:rsidR="00CD18A7" w:rsidRPr="00743179">
        <w:rPr>
          <w:rFonts w:cs="Arial"/>
          <w:color w:val="auto"/>
          <w:szCs w:val="24"/>
        </w:rPr>
        <w:t xml:space="preserve">) </w:t>
      </w:r>
      <w:r w:rsidR="00B03020" w:rsidRPr="00743179">
        <w:rPr>
          <w:rFonts w:cs="Arial"/>
          <w:color w:val="auto"/>
          <w:szCs w:val="24"/>
        </w:rPr>
        <w:t>Rappresentanza delle persone non autosufficienti</w:t>
      </w:r>
      <w:bookmarkEnd w:id="18"/>
    </w:p>
    <w:p w14:paraId="713F7A93" w14:textId="77777777" w:rsidR="00B03020" w:rsidRPr="00743179" w:rsidRDefault="00B03020" w:rsidP="00573632">
      <w:pPr>
        <w:spacing w:after="0" w:line="240" w:lineRule="atLeast"/>
        <w:rPr>
          <w:rFonts w:ascii="Arial" w:hAnsi="Arial" w:cs="Arial"/>
          <w:i/>
          <w:sz w:val="24"/>
          <w:szCs w:val="24"/>
          <w:u w:val="single"/>
        </w:rPr>
      </w:pPr>
      <w:r w:rsidRPr="00743179">
        <w:rPr>
          <w:rFonts w:ascii="Arial" w:hAnsi="Arial" w:cs="Arial"/>
          <w:i/>
          <w:sz w:val="24"/>
          <w:szCs w:val="24"/>
          <w:u w:val="single"/>
        </w:rPr>
        <w:t>MOTIVAZIONE</w:t>
      </w:r>
    </w:p>
    <w:p w14:paraId="2B4E5B8E" w14:textId="77777777" w:rsidR="00B03020" w:rsidRPr="00743179" w:rsidRDefault="00B03020" w:rsidP="00573632">
      <w:pPr>
        <w:spacing w:after="0" w:line="240" w:lineRule="atLeast"/>
        <w:jc w:val="both"/>
        <w:rPr>
          <w:rFonts w:ascii="Arial" w:hAnsi="Arial" w:cs="Arial"/>
          <w:i/>
          <w:sz w:val="24"/>
          <w:szCs w:val="24"/>
        </w:rPr>
      </w:pPr>
      <w:r w:rsidRPr="00743179">
        <w:rPr>
          <w:rFonts w:ascii="Arial" w:hAnsi="Arial" w:cs="Arial"/>
          <w:i/>
          <w:sz w:val="24"/>
          <w:szCs w:val="24"/>
        </w:rPr>
        <w:t>Quando la persona è incapace di esprimere la propria volontà operano gli istituti della tutela, curatela e amministrazione di sostegno. Tuttavia non sono sufficienti quando esiste una situazione di incapacità</w:t>
      </w:r>
      <w:r w:rsidR="00CB7D10" w:rsidRPr="00743179">
        <w:rPr>
          <w:rFonts w:ascii="Arial" w:hAnsi="Arial" w:cs="Arial"/>
          <w:i/>
          <w:sz w:val="24"/>
          <w:szCs w:val="24"/>
        </w:rPr>
        <w:t xml:space="preserve"> naturale, ma non protetta (o non ancora) dalla figura di un tutore o amministrazione di sostegno, il che genera problemi </w:t>
      </w:r>
      <w:r w:rsidR="001D6357" w:rsidRPr="00743179">
        <w:rPr>
          <w:rFonts w:ascii="Arial" w:hAnsi="Arial" w:cs="Arial"/>
          <w:i/>
          <w:sz w:val="24"/>
          <w:szCs w:val="24"/>
        </w:rPr>
        <w:t xml:space="preserve">ad esempio </w:t>
      </w:r>
      <w:r w:rsidRPr="00743179">
        <w:rPr>
          <w:rFonts w:ascii="Arial" w:hAnsi="Arial" w:cs="Arial"/>
          <w:i/>
          <w:sz w:val="24"/>
          <w:szCs w:val="24"/>
        </w:rPr>
        <w:t>in due situazioni:</w:t>
      </w:r>
    </w:p>
    <w:p w14:paraId="781B1DB1" w14:textId="2EC7813C" w:rsidR="00B03020" w:rsidRDefault="00B03020" w:rsidP="00222752">
      <w:pPr>
        <w:pStyle w:val="Paragrafoelenco"/>
        <w:numPr>
          <w:ilvl w:val="0"/>
          <w:numId w:val="15"/>
        </w:numPr>
        <w:spacing w:after="0" w:line="240" w:lineRule="atLeast"/>
        <w:jc w:val="both"/>
        <w:rPr>
          <w:rFonts w:ascii="Arial" w:hAnsi="Arial" w:cs="Arial"/>
          <w:i/>
          <w:sz w:val="24"/>
          <w:szCs w:val="24"/>
        </w:rPr>
      </w:pPr>
      <w:r w:rsidRPr="00222752">
        <w:rPr>
          <w:rFonts w:ascii="Arial" w:hAnsi="Arial" w:cs="Arial"/>
          <w:i/>
          <w:sz w:val="24"/>
          <w:szCs w:val="24"/>
        </w:rPr>
        <w:t xml:space="preserve">la normativa sull’autocertificazione prevede che quando il dichiarante </w:t>
      </w:r>
      <w:r w:rsidR="008435B9" w:rsidRPr="00222752">
        <w:rPr>
          <w:rFonts w:ascii="Arial" w:hAnsi="Arial" w:cs="Arial"/>
          <w:i/>
          <w:sz w:val="24"/>
          <w:szCs w:val="24"/>
        </w:rPr>
        <w:t>non può dichiarare perché colpito da impedimenti temporanei, in sua vece possono dichiarare le sue condizioni il coniuge, o in sua assenza i figli, o in loro mancanza un parente in linea retta o collaterale sino al terzo grado. Ne deriva che quando l’impedimento non è temporaneo, oppure non esiste una delle persone elencate, il non autosufficiente non può presentare autocertificazioni, incluso ad esempio l’ISEE</w:t>
      </w:r>
    </w:p>
    <w:p w14:paraId="434EF79A" w14:textId="15A76AA6" w:rsidR="00CB7D10" w:rsidRPr="00222752" w:rsidRDefault="00CB7D10" w:rsidP="00222752">
      <w:pPr>
        <w:pStyle w:val="Paragrafoelenco"/>
        <w:numPr>
          <w:ilvl w:val="0"/>
          <w:numId w:val="15"/>
        </w:numPr>
        <w:spacing w:after="0" w:line="240" w:lineRule="atLeast"/>
        <w:jc w:val="both"/>
        <w:rPr>
          <w:rFonts w:ascii="Arial" w:hAnsi="Arial" w:cs="Arial"/>
          <w:i/>
          <w:sz w:val="24"/>
          <w:szCs w:val="24"/>
        </w:rPr>
      </w:pPr>
      <w:r w:rsidRPr="00222752">
        <w:rPr>
          <w:rFonts w:ascii="Arial" w:hAnsi="Arial" w:cs="Arial"/>
          <w:i/>
          <w:sz w:val="24"/>
          <w:szCs w:val="24"/>
        </w:rPr>
        <w:t>quando occorre presentare una richiesta di valutazione in U</w:t>
      </w:r>
      <w:r w:rsidR="00222752">
        <w:rPr>
          <w:rFonts w:ascii="Arial" w:hAnsi="Arial" w:cs="Arial"/>
          <w:i/>
          <w:sz w:val="24"/>
          <w:szCs w:val="24"/>
        </w:rPr>
        <w:t>nità Valutativa Multidimensionale</w:t>
      </w:r>
      <w:r w:rsidRPr="00222752">
        <w:rPr>
          <w:rFonts w:ascii="Arial" w:hAnsi="Arial" w:cs="Arial"/>
          <w:i/>
          <w:sz w:val="24"/>
          <w:szCs w:val="24"/>
        </w:rPr>
        <w:t xml:space="preserve">, oppure una richiesta di inserimento in RSA o in assistenza domiciliare, spesso a firmare tali richieste sono i parenti, anche senza delega </w:t>
      </w:r>
      <w:r w:rsidR="001D6357" w:rsidRPr="00222752">
        <w:rPr>
          <w:rFonts w:ascii="Arial" w:hAnsi="Arial" w:cs="Arial"/>
          <w:i/>
          <w:sz w:val="24"/>
          <w:szCs w:val="24"/>
        </w:rPr>
        <w:t xml:space="preserve">formale </w:t>
      </w:r>
      <w:r w:rsidRPr="00222752">
        <w:rPr>
          <w:rFonts w:ascii="Arial" w:hAnsi="Arial" w:cs="Arial"/>
          <w:i/>
          <w:sz w:val="24"/>
          <w:szCs w:val="24"/>
        </w:rPr>
        <w:t xml:space="preserve">da parte del non autosufficiente (delega che peraltro potrebbe essere illegittima se egli fosse </w:t>
      </w:r>
      <w:r w:rsidR="00222752">
        <w:rPr>
          <w:rFonts w:ascii="Arial" w:hAnsi="Arial" w:cs="Arial"/>
          <w:i/>
          <w:sz w:val="24"/>
          <w:szCs w:val="24"/>
        </w:rPr>
        <w:t xml:space="preserve">solo </w:t>
      </w:r>
      <w:r w:rsidRPr="00222752">
        <w:rPr>
          <w:rFonts w:ascii="Arial" w:hAnsi="Arial" w:cs="Arial"/>
          <w:i/>
          <w:sz w:val="24"/>
          <w:szCs w:val="24"/>
        </w:rPr>
        <w:t xml:space="preserve">incapace naturale). I servizi </w:t>
      </w:r>
      <w:r w:rsidR="00210A3C" w:rsidRPr="00222752">
        <w:rPr>
          <w:rFonts w:ascii="Arial" w:hAnsi="Arial" w:cs="Arial"/>
          <w:i/>
          <w:sz w:val="24"/>
          <w:szCs w:val="24"/>
        </w:rPr>
        <w:t xml:space="preserve">talvolta </w:t>
      </w:r>
      <w:r w:rsidRPr="00222752">
        <w:rPr>
          <w:rFonts w:ascii="Arial" w:hAnsi="Arial" w:cs="Arial"/>
          <w:i/>
          <w:sz w:val="24"/>
          <w:szCs w:val="24"/>
        </w:rPr>
        <w:t xml:space="preserve">accettano </w:t>
      </w:r>
      <w:r w:rsidR="00193391" w:rsidRPr="00222752">
        <w:rPr>
          <w:rFonts w:ascii="Arial" w:hAnsi="Arial" w:cs="Arial"/>
          <w:i/>
          <w:sz w:val="24"/>
          <w:szCs w:val="24"/>
        </w:rPr>
        <w:t xml:space="preserve">anche </w:t>
      </w:r>
      <w:r w:rsidRPr="00222752">
        <w:rPr>
          <w:rFonts w:ascii="Arial" w:hAnsi="Arial" w:cs="Arial"/>
          <w:i/>
          <w:sz w:val="24"/>
          <w:szCs w:val="24"/>
        </w:rPr>
        <w:t>richieste firmate non dall’interessato, ma non pare esistere adeguata copertura giuridica che legittimi tale accettazione</w:t>
      </w:r>
      <w:r w:rsidR="001D6357" w:rsidRPr="00222752">
        <w:rPr>
          <w:rFonts w:ascii="Arial" w:hAnsi="Arial" w:cs="Arial"/>
          <w:i/>
          <w:sz w:val="24"/>
          <w:szCs w:val="24"/>
        </w:rPr>
        <w:t>, se il non autosufficiente non è interdetto</w:t>
      </w:r>
      <w:r w:rsidRPr="00222752">
        <w:rPr>
          <w:rFonts w:ascii="Arial" w:hAnsi="Arial" w:cs="Arial"/>
          <w:i/>
          <w:sz w:val="24"/>
          <w:szCs w:val="24"/>
        </w:rPr>
        <w:t>. Peraltro sono evidenti i rischi</w:t>
      </w:r>
      <w:r w:rsidRPr="00222752">
        <w:rPr>
          <w:rFonts w:ascii="Arial" w:hAnsi="Arial" w:cs="Arial"/>
          <w:sz w:val="24"/>
          <w:szCs w:val="24"/>
        </w:rPr>
        <w:t xml:space="preserve"> </w:t>
      </w:r>
      <w:r w:rsidRPr="00222752">
        <w:rPr>
          <w:rFonts w:ascii="Arial" w:hAnsi="Arial" w:cs="Arial"/>
          <w:i/>
          <w:sz w:val="24"/>
          <w:szCs w:val="24"/>
        </w:rPr>
        <w:t>di richieste che rappresentano la volontà dei parenti e non dell’interessato</w:t>
      </w:r>
      <w:r w:rsidR="001D6357" w:rsidRPr="00222752">
        <w:rPr>
          <w:rFonts w:ascii="Arial" w:hAnsi="Arial" w:cs="Arial"/>
          <w:i/>
          <w:sz w:val="24"/>
          <w:szCs w:val="24"/>
        </w:rPr>
        <w:t>.</w:t>
      </w:r>
    </w:p>
    <w:p w14:paraId="477DA2CA" w14:textId="77777777" w:rsidR="00573632" w:rsidRPr="00743179" w:rsidRDefault="00573632" w:rsidP="00573632">
      <w:pPr>
        <w:spacing w:after="0" w:line="240" w:lineRule="atLeast"/>
        <w:rPr>
          <w:rFonts w:ascii="Arial" w:hAnsi="Arial" w:cs="Arial"/>
          <w:i/>
          <w:sz w:val="24"/>
          <w:szCs w:val="24"/>
          <w:u w:val="single"/>
        </w:rPr>
      </w:pPr>
    </w:p>
    <w:p w14:paraId="39DB030A" w14:textId="77777777" w:rsidR="001D6357" w:rsidRPr="00743179" w:rsidRDefault="001D6357" w:rsidP="00573632">
      <w:pPr>
        <w:spacing w:after="0" w:line="240" w:lineRule="atLeast"/>
        <w:rPr>
          <w:rFonts w:ascii="Arial" w:hAnsi="Arial" w:cs="Arial"/>
          <w:i/>
          <w:sz w:val="24"/>
          <w:szCs w:val="24"/>
          <w:u w:val="single"/>
        </w:rPr>
      </w:pPr>
      <w:r w:rsidRPr="00743179">
        <w:rPr>
          <w:rFonts w:ascii="Arial" w:hAnsi="Arial" w:cs="Arial"/>
          <w:i/>
          <w:sz w:val="24"/>
          <w:szCs w:val="24"/>
          <w:u w:val="single"/>
        </w:rPr>
        <w:t>TESTO DELL’ARTICOLO</w:t>
      </w:r>
    </w:p>
    <w:p w14:paraId="22106070" w14:textId="77777777" w:rsidR="00A97FDB" w:rsidRPr="00743179" w:rsidRDefault="00506467" w:rsidP="002904F8">
      <w:pPr>
        <w:pStyle w:val="Paragrafoelenco"/>
        <w:numPr>
          <w:ilvl w:val="0"/>
          <w:numId w:val="34"/>
        </w:numPr>
        <w:spacing w:after="0" w:line="240" w:lineRule="atLeast"/>
        <w:ind w:left="426"/>
        <w:jc w:val="both"/>
        <w:rPr>
          <w:rFonts w:ascii="Arial" w:hAnsi="Arial" w:cs="Arial"/>
          <w:sz w:val="24"/>
          <w:szCs w:val="24"/>
        </w:rPr>
      </w:pPr>
      <w:r w:rsidRPr="00743179">
        <w:rPr>
          <w:rFonts w:ascii="Arial" w:hAnsi="Arial" w:cs="Arial"/>
          <w:sz w:val="24"/>
          <w:szCs w:val="24"/>
        </w:rPr>
        <w:t xml:space="preserve">Ferma restando la normativa di protezione degli incapaci </w:t>
      </w:r>
      <w:r w:rsidR="00A97FDB" w:rsidRPr="00743179">
        <w:rPr>
          <w:rFonts w:ascii="Arial" w:hAnsi="Arial" w:cs="Arial"/>
          <w:sz w:val="24"/>
          <w:szCs w:val="24"/>
        </w:rPr>
        <w:t xml:space="preserve">fondata </w:t>
      </w:r>
      <w:r w:rsidRPr="00743179">
        <w:rPr>
          <w:rFonts w:ascii="Arial" w:hAnsi="Arial" w:cs="Arial"/>
          <w:sz w:val="24"/>
          <w:szCs w:val="24"/>
        </w:rPr>
        <w:t>sulla tutela, curatela e amministrazione di sostegno</w:t>
      </w:r>
      <w:r w:rsidR="00A97FDB" w:rsidRPr="00743179">
        <w:rPr>
          <w:rFonts w:ascii="Arial" w:hAnsi="Arial" w:cs="Arial"/>
          <w:sz w:val="24"/>
          <w:szCs w:val="24"/>
        </w:rPr>
        <w:t>:</w:t>
      </w:r>
    </w:p>
    <w:p w14:paraId="69507F4D" w14:textId="77777777" w:rsidR="00506467" w:rsidRPr="00743179" w:rsidRDefault="00A97FDB" w:rsidP="002904F8">
      <w:pPr>
        <w:pStyle w:val="Paragrafoelenco"/>
        <w:numPr>
          <w:ilvl w:val="0"/>
          <w:numId w:val="32"/>
        </w:numPr>
        <w:spacing w:after="0" w:line="240" w:lineRule="atLeast"/>
        <w:jc w:val="both"/>
        <w:rPr>
          <w:rFonts w:ascii="Arial" w:hAnsi="Arial" w:cs="Arial"/>
          <w:sz w:val="24"/>
          <w:szCs w:val="24"/>
        </w:rPr>
      </w:pPr>
      <w:r w:rsidRPr="00743179">
        <w:rPr>
          <w:rFonts w:ascii="Arial" w:hAnsi="Arial" w:cs="Arial"/>
          <w:sz w:val="24"/>
          <w:szCs w:val="24"/>
        </w:rPr>
        <w:t>l</w:t>
      </w:r>
      <w:r w:rsidR="00506467" w:rsidRPr="00743179">
        <w:rPr>
          <w:rFonts w:ascii="Arial" w:hAnsi="Arial" w:cs="Arial"/>
          <w:sz w:val="24"/>
          <w:szCs w:val="24"/>
        </w:rPr>
        <w:t>e dichiarazioni sostitutive di certificazioni di persone in condizioni di incapacità a dichiarare, validate dal certificato di un medico, possono essere rese nel loro interesse da terze persone anche quando l’incapacità non derivi da impedimenti temporanei</w:t>
      </w:r>
      <w:r w:rsidRPr="00743179">
        <w:rPr>
          <w:rFonts w:ascii="Arial" w:hAnsi="Arial" w:cs="Arial"/>
          <w:sz w:val="24"/>
          <w:szCs w:val="24"/>
        </w:rPr>
        <w:t>; le persone terze possono essere anche parenti sino al quarto grado.</w:t>
      </w:r>
      <w:r w:rsidR="00506467" w:rsidRPr="00743179">
        <w:rPr>
          <w:rFonts w:ascii="Arial" w:hAnsi="Arial" w:cs="Arial"/>
          <w:sz w:val="24"/>
          <w:szCs w:val="24"/>
        </w:rPr>
        <w:t xml:space="preserve"> </w:t>
      </w:r>
    </w:p>
    <w:p w14:paraId="5030AC46" w14:textId="77777777" w:rsidR="00A97FDB" w:rsidRPr="00743179" w:rsidRDefault="00A97FDB" w:rsidP="002904F8">
      <w:pPr>
        <w:pStyle w:val="Paragrafoelenco"/>
        <w:numPr>
          <w:ilvl w:val="0"/>
          <w:numId w:val="32"/>
        </w:numPr>
        <w:spacing w:after="0" w:line="240" w:lineRule="atLeast"/>
        <w:jc w:val="both"/>
        <w:rPr>
          <w:rFonts w:ascii="Arial" w:hAnsi="Arial" w:cs="Arial"/>
          <w:sz w:val="24"/>
          <w:szCs w:val="24"/>
        </w:rPr>
      </w:pPr>
      <w:r w:rsidRPr="00743179">
        <w:rPr>
          <w:rFonts w:ascii="Arial" w:hAnsi="Arial" w:cs="Arial"/>
          <w:sz w:val="24"/>
          <w:szCs w:val="24"/>
        </w:rPr>
        <w:t xml:space="preserve">ove sia necessario accettare richieste di prestazioni sanitarie e sociosanitarie per persone </w:t>
      </w:r>
      <w:r w:rsidR="00C230DD" w:rsidRPr="00743179">
        <w:rPr>
          <w:rFonts w:ascii="Arial" w:hAnsi="Arial" w:cs="Arial"/>
          <w:sz w:val="24"/>
          <w:szCs w:val="24"/>
        </w:rPr>
        <w:t>in condizioni di incapacità a</w:t>
      </w:r>
      <w:r w:rsidR="00193391" w:rsidRPr="00743179">
        <w:rPr>
          <w:rFonts w:ascii="Arial" w:hAnsi="Arial" w:cs="Arial"/>
          <w:sz w:val="24"/>
          <w:szCs w:val="24"/>
        </w:rPr>
        <w:t>d</w:t>
      </w:r>
      <w:r w:rsidR="00C230DD" w:rsidRPr="00743179">
        <w:rPr>
          <w:rFonts w:ascii="Arial" w:hAnsi="Arial" w:cs="Arial"/>
          <w:sz w:val="24"/>
          <w:szCs w:val="24"/>
        </w:rPr>
        <w:t xml:space="preserve"> esprimere la propria volontà, validate dal certificato di un medico,</w:t>
      </w:r>
      <w:r w:rsidRPr="00743179">
        <w:rPr>
          <w:rFonts w:ascii="Arial" w:hAnsi="Arial" w:cs="Arial"/>
          <w:sz w:val="24"/>
          <w:szCs w:val="24"/>
        </w:rPr>
        <w:t xml:space="preserve"> senza attendere la nomina di un tutore o amministrazione di sostegno,</w:t>
      </w:r>
      <w:r w:rsidR="00C230DD" w:rsidRPr="00743179">
        <w:rPr>
          <w:rFonts w:ascii="Arial" w:hAnsi="Arial" w:cs="Arial"/>
          <w:sz w:val="24"/>
          <w:szCs w:val="24"/>
        </w:rPr>
        <w:t xml:space="preserve"> </w:t>
      </w:r>
      <w:r w:rsidRPr="00743179">
        <w:rPr>
          <w:rFonts w:ascii="Arial" w:hAnsi="Arial" w:cs="Arial"/>
          <w:sz w:val="24"/>
          <w:szCs w:val="24"/>
        </w:rPr>
        <w:t xml:space="preserve">sono da considerarsi legittime le richieste presentate </w:t>
      </w:r>
      <w:r w:rsidR="00C230DD" w:rsidRPr="00743179">
        <w:rPr>
          <w:rFonts w:ascii="Arial" w:hAnsi="Arial" w:cs="Arial"/>
          <w:sz w:val="24"/>
          <w:szCs w:val="24"/>
        </w:rPr>
        <w:t xml:space="preserve">nel loro interesse </w:t>
      </w:r>
      <w:r w:rsidRPr="00743179">
        <w:rPr>
          <w:rFonts w:ascii="Arial" w:hAnsi="Arial" w:cs="Arial"/>
          <w:sz w:val="24"/>
          <w:szCs w:val="24"/>
        </w:rPr>
        <w:t>da terze persone purché coniugi o parenti sino al terzo grado</w:t>
      </w:r>
      <w:r w:rsidR="00CB0615" w:rsidRPr="00743179">
        <w:rPr>
          <w:rFonts w:ascii="Arial" w:hAnsi="Arial" w:cs="Arial"/>
          <w:sz w:val="24"/>
          <w:szCs w:val="24"/>
        </w:rPr>
        <w:t>, dopo che i servizi pubblici abbiano esperito ogni possibilità per individuare la volontà della persona non deformata da disturbi cognitivi</w:t>
      </w:r>
      <w:r w:rsidRPr="00743179">
        <w:rPr>
          <w:rFonts w:ascii="Arial" w:hAnsi="Arial" w:cs="Arial"/>
          <w:sz w:val="24"/>
          <w:szCs w:val="24"/>
        </w:rPr>
        <w:t xml:space="preserve">. Qualora da </w:t>
      </w:r>
      <w:r w:rsidR="00C230DD" w:rsidRPr="00743179">
        <w:rPr>
          <w:rFonts w:ascii="Arial" w:hAnsi="Arial" w:cs="Arial"/>
          <w:sz w:val="24"/>
          <w:szCs w:val="24"/>
        </w:rPr>
        <w:t xml:space="preserve">queste </w:t>
      </w:r>
      <w:r w:rsidRPr="00743179">
        <w:rPr>
          <w:rFonts w:ascii="Arial" w:hAnsi="Arial" w:cs="Arial"/>
          <w:sz w:val="24"/>
          <w:szCs w:val="24"/>
        </w:rPr>
        <w:t xml:space="preserve">richieste derivassero interventi di assistenza tutelare della persona, domiciliari o di collocazione in strutture, </w:t>
      </w:r>
      <w:r w:rsidR="00C230DD" w:rsidRPr="00743179">
        <w:rPr>
          <w:rFonts w:ascii="Arial" w:hAnsi="Arial" w:cs="Arial"/>
          <w:sz w:val="24"/>
          <w:szCs w:val="24"/>
        </w:rPr>
        <w:t>il tutore o l’amministratore di sostegno successivamente nominati devono confermare o revisionare tali richieste.</w:t>
      </w:r>
    </w:p>
    <w:p w14:paraId="764DEA92" w14:textId="77777777" w:rsidR="00F71F99" w:rsidRPr="00743179" w:rsidRDefault="00F71F99" w:rsidP="002904F8">
      <w:pPr>
        <w:pStyle w:val="Paragrafoelenco"/>
        <w:numPr>
          <w:ilvl w:val="0"/>
          <w:numId w:val="32"/>
        </w:numPr>
        <w:spacing w:after="0" w:line="240" w:lineRule="atLeast"/>
        <w:jc w:val="both"/>
        <w:rPr>
          <w:rFonts w:ascii="Arial" w:hAnsi="Arial" w:cs="Arial"/>
          <w:sz w:val="24"/>
          <w:szCs w:val="24"/>
        </w:rPr>
      </w:pPr>
      <w:r w:rsidRPr="00743179">
        <w:rPr>
          <w:rFonts w:ascii="Arial" w:hAnsi="Arial" w:cs="Arial"/>
          <w:sz w:val="24"/>
          <w:szCs w:val="24"/>
        </w:rPr>
        <w:t xml:space="preserve">alle richieste ed interventi previsti dal presente atto si applicano altresì le disposizioni relative al consenso informato previste dall’art.1 della legge 219/2017 </w:t>
      </w:r>
      <w:r w:rsidRPr="00743179">
        <w:rPr>
          <w:rStyle w:val="Rimandonotaapidipagina"/>
          <w:rFonts w:ascii="Arial" w:hAnsi="Arial" w:cs="Arial"/>
          <w:sz w:val="24"/>
          <w:szCs w:val="24"/>
        </w:rPr>
        <w:footnoteReference w:id="5"/>
      </w:r>
    </w:p>
    <w:p w14:paraId="262CC785" w14:textId="77777777" w:rsidR="00D25CEB" w:rsidRPr="00743179" w:rsidRDefault="00D25CEB" w:rsidP="00B600FD">
      <w:pPr>
        <w:spacing w:after="0" w:line="240" w:lineRule="atLeast"/>
        <w:jc w:val="both"/>
        <w:rPr>
          <w:rFonts w:ascii="Arial" w:hAnsi="Arial" w:cs="Arial"/>
          <w:sz w:val="24"/>
          <w:szCs w:val="24"/>
        </w:rPr>
      </w:pPr>
    </w:p>
    <w:p w14:paraId="1EEF0320" w14:textId="77777777" w:rsidR="00CD18A7" w:rsidRPr="00743179" w:rsidRDefault="00D25CEB" w:rsidP="00E94FA9">
      <w:pPr>
        <w:pStyle w:val="Titolo1"/>
        <w:spacing w:before="0" w:line="240" w:lineRule="atLeast"/>
        <w:jc w:val="center"/>
        <w:rPr>
          <w:rFonts w:cs="Arial"/>
          <w:color w:val="auto"/>
          <w:szCs w:val="24"/>
        </w:rPr>
      </w:pPr>
      <w:bookmarkStart w:id="19" w:name="_Toc94102802"/>
      <w:r w:rsidRPr="00743179">
        <w:rPr>
          <w:rFonts w:cs="Arial"/>
          <w:color w:val="auto"/>
          <w:szCs w:val="24"/>
        </w:rPr>
        <w:t xml:space="preserve">art. </w:t>
      </w:r>
      <w:r w:rsidR="00B03020" w:rsidRPr="00743179">
        <w:rPr>
          <w:rFonts w:cs="Arial"/>
          <w:color w:val="auto"/>
          <w:szCs w:val="24"/>
        </w:rPr>
        <w:t>1</w:t>
      </w:r>
      <w:r w:rsidR="00B369C6" w:rsidRPr="00743179">
        <w:rPr>
          <w:rFonts w:cs="Arial"/>
          <w:color w:val="auto"/>
          <w:szCs w:val="24"/>
        </w:rPr>
        <w:t>7</w:t>
      </w:r>
      <w:r w:rsidR="00B03020" w:rsidRPr="00743179">
        <w:rPr>
          <w:rFonts w:cs="Arial"/>
          <w:color w:val="auto"/>
          <w:szCs w:val="24"/>
        </w:rPr>
        <w:t xml:space="preserve">) </w:t>
      </w:r>
      <w:r w:rsidR="00CD18A7" w:rsidRPr="00743179">
        <w:rPr>
          <w:rFonts w:cs="Arial"/>
          <w:color w:val="auto"/>
          <w:szCs w:val="24"/>
        </w:rPr>
        <w:t>Formazione degli operatori</w:t>
      </w:r>
      <w:bookmarkEnd w:id="19"/>
    </w:p>
    <w:p w14:paraId="525792E1" w14:textId="77777777" w:rsidR="00CD18A7" w:rsidRPr="00743179" w:rsidRDefault="00CD18A7" w:rsidP="00573632">
      <w:pPr>
        <w:spacing w:after="0" w:line="240" w:lineRule="atLeast"/>
        <w:rPr>
          <w:rFonts w:ascii="Arial" w:hAnsi="Arial" w:cs="Arial"/>
          <w:i/>
          <w:sz w:val="24"/>
          <w:szCs w:val="24"/>
          <w:u w:val="single"/>
        </w:rPr>
      </w:pPr>
      <w:r w:rsidRPr="00743179">
        <w:rPr>
          <w:rFonts w:ascii="Arial" w:hAnsi="Arial" w:cs="Arial"/>
          <w:i/>
          <w:sz w:val="24"/>
          <w:szCs w:val="24"/>
          <w:u w:val="single"/>
        </w:rPr>
        <w:t>MOTIVAZIONE</w:t>
      </w:r>
    </w:p>
    <w:p w14:paraId="04AA9AAF" w14:textId="77777777" w:rsidR="00CD18A7" w:rsidRPr="00743179" w:rsidRDefault="00573632" w:rsidP="00573632">
      <w:pPr>
        <w:spacing w:after="0" w:line="240" w:lineRule="atLeast"/>
        <w:jc w:val="both"/>
        <w:rPr>
          <w:rFonts w:ascii="Arial" w:hAnsi="Arial" w:cs="Arial"/>
          <w:i/>
          <w:sz w:val="24"/>
          <w:szCs w:val="24"/>
        </w:rPr>
      </w:pPr>
      <w:proofErr w:type="gramStart"/>
      <w:r w:rsidRPr="00743179">
        <w:rPr>
          <w:rFonts w:ascii="Arial" w:hAnsi="Arial" w:cs="Arial"/>
          <w:i/>
          <w:sz w:val="24"/>
          <w:szCs w:val="24"/>
        </w:rPr>
        <w:t>E’</w:t>
      </w:r>
      <w:proofErr w:type="gramEnd"/>
      <w:r w:rsidRPr="00743179">
        <w:rPr>
          <w:rFonts w:ascii="Arial" w:hAnsi="Arial" w:cs="Arial"/>
          <w:i/>
          <w:sz w:val="24"/>
          <w:szCs w:val="24"/>
        </w:rPr>
        <w:t xml:space="preserve"> necessario f</w:t>
      </w:r>
      <w:r w:rsidR="00CD18A7" w:rsidRPr="00743179">
        <w:rPr>
          <w:rFonts w:ascii="Arial" w:hAnsi="Arial" w:cs="Arial"/>
          <w:i/>
          <w:sz w:val="24"/>
          <w:szCs w:val="24"/>
        </w:rPr>
        <w:t xml:space="preserve">ar crescere </w:t>
      </w:r>
      <w:r w:rsidR="002D13AB" w:rsidRPr="00743179">
        <w:rPr>
          <w:rFonts w:ascii="Arial" w:hAnsi="Arial" w:cs="Arial"/>
          <w:i/>
          <w:sz w:val="24"/>
          <w:szCs w:val="24"/>
        </w:rPr>
        <w:t xml:space="preserve">attenta </w:t>
      </w:r>
      <w:r w:rsidR="00CD18A7" w:rsidRPr="00743179">
        <w:rPr>
          <w:rFonts w:ascii="Arial" w:hAnsi="Arial" w:cs="Arial"/>
          <w:i/>
          <w:sz w:val="24"/>
          <w:szCs w:val="24"/>
        </w:rPr>
        <w:t xml:space="preserve">conoscenza </w:t>
      </w:r>
      <w:r w:rsidR="001B12DF" w:rsidRPr="00743179">
        <w:rPr>
          <w:rFonts w:ascii="Arial" w:hAnsi="Arial" w:cs="Arial"/>
          <w:i/>
          <w:sz w:val="24"/>
          <w:szCs w:val="24"/>
        </w:rPr>
        <w:t xml:space="preserve">del sistema delle cura </w:t>
      </w:r>
      <w:r w:rsidR="00CD18A7" w:rsidRPr="00743179">
        <w:rPr>
          <w:rFonts w:ascii="Arial" w:hAnsi="Arial" w:cs="Arial"/>
          <w:i/>
          <w:sz w:val="24"/>
          <w:szCs w:val="24"/>
        </w:rPr>
        <w:t>tra tutti gli operatori</w:t>
      </w:r>
      <w:r w:rsidRPr="00743179">
        <w:rPr>
          <w:rFonts w:ascii="Arial" w:hAnsi="Arial" w:cs="Arial"/>
          <w:i/>
          <w:sz w:val="24"/>
          <w:szCs w:val="24"/>
        </w:rPr>
        <w:t>; ed i</w:t>
      </w:r>
      <w:r w:rsidR="004A47B8" w:rsidRPr="00743179">
        <w:rPr>
          <w:rFonts w:ascii="Arial" w:hAnsi="Arial" w:cs="Arial"/>
          <w:i/>
          <w:sz w:val="24"/>
          <w:szCs w:val="24"/>
        </w:rPr>
        <w:t>ntrodurre ovunque percorsi di formazione di assistenti familiari</w:t>
      </w:r>
      <w:r w:rsidR="00207F8C" w:rsidRPr="00743179">
        <w:rPr>
          <w:rFonts w:ascii="Arial" w:hAnsi="Arial" w:cs="Arial"/>
          <w:i/>
          <w:sz w:val="24"/>
          <w:szCs w:val="24"/>
        </w:rPr>
        <w:t xml:space="preserve"> con un minimo di uniformità </w:t>
      </w:r>
      <w:r w:rsidR="00CD18A7" w:rsidRPr="00743179">
        <w:rPr>
          <w:rFonts w:ascii="Arial" w:hAnsi="Arial" w:cs="Arial"/>
          <w:i/>
          <w:sz w:val="24"/>
          <w:szCs w:val="24"/>
        </w:rPr>
        <w:t xml:space="preserve"> </w:t>
      </w:r>
    </w:p>
    <w:p w14:paraId="1FFCCFFE" w14:textId="77777777" w:rsidR="00941161" w:rsidRPr="00743179" w:rsidRDefault="00941161" w:rsidP="00B600FD">
      <w:pPr>
        <w:spacing w:after="0" w:line="240" w:lineRule="atLeast"/>
        <w:jc w:val="both"/>
        <w:rPr>
          <w:rFonts w:ascii="Arial" w:hAnsi="Arial" w:cs="Arial"/>
          <w:b/>
          <w:sz w:val="24"/>
          <w:szCs w:val="24"/>
        </w:rPr>
      </w:pPr>
    </w:p>
    <w:p w14:paraId="40C40164" w14:textId="77777777" w:rsidR="00CD18A7" w:rsidRPr="00743179" w:rsidRDefault="00CD18A7" w:rsidP="00573632">
      <w:pPr>
        <w:spacing w:after="0" w:line="240" w:lineRule="atLeast"/>
        <w:rPr>
          <w:rFonts w:ascii="Arial" w:hAnsi="Arial" w:cs="Arial"/>
          <w:i/>
          <w:sz w:val="24"/>
          <w:szCs w:val="24"/>
          <w:u w:val="single"/>
        </w:rPr>
      </w:pPr>
      <w:r w:rsidRPr="00743179">
        <w:rPr>
          <w:rFonts w:ascii="Arial" w:hAnsi="Arial" w:cs="Arial"/>
          <w:i/>
          <w:sz w:val="24"/>
          <w:szCs w:val="24"/>
          <w:u w:val="single"/>
        </w:rPr>
        <w:t>TESTO DELL’ARTICOLO</w:t>
      </w:r>
    </w:p>
    <w:p w14:paraId="3A76230F" w14:textId="77777777" w:rsidR="00CD18A7" w:rsidRPr="00743179" w:rsidRDefault="00CD18A7" w:rsidP="002904F8">
      <w:pPr>
        <w:pStyle w:val="Paragrafoelenco"/>
        <w:numPr>
          <w:ilvl w:val="0"/>
          <w:numId w:val="27"/>
        </w:numPr>
        <w:spacing w:after="0" w:line="240" w:lineRule="atLeast"/>
        <w:jc w:val="both"/>
        <w:rPr>
          <w:rFonts w:ascii="Arial" w:hAnsi="Arial" w:cs="Arial"/>
          <w:sz w:val="24"/>
          <w:szCs w:val="24"/>
        </w:rPr>
      </w:pPr>
      <w:r w:rsidRPr="00743179">
        <w:rPr>
          <w:rFonts w:ascii="Arial" w:hAnsi="Arial" w:cs="Arial"/>
          <w:sz w:val="24"/>
          <w:szCs w:val="24"/>
        </w:rPr>
        <w:t xml:space="preserve">Nell’ambito dei percorsi formativi curriculari di base per operatori socio sanitari, per assistenti sociali, per </w:t>
      </w:r>
      <w:r w:rsidR="002D13AB" w:rsidRPr="00743179">
        <w:rPr>
          <w:rFonts w:ascii="Arial" w:hAnsi="Arial" w:cs="Arial"/>
          <w:sz w:val="24"/>
          <w:szCs w:val="24"/>
        </w:rPr>
        <w:t xml:space="preserve">educatori, per </w:t>
      </w:r>
      <w:r w:rsidRPr="00743179">
        <w:rPr>
          <w:rFonts w:ascii="Arial" w:hAnsi="Arial" w:cs="Arial"/>
          <w:sz w:val="24"/>
          <w:szCs w:val="24"/>
        </w:rPr>
        <w:t>infermieri e per fisioterapisti sono inseriti momenti dedicati a informare su</w:t>
      </w:r>
      <w:r w:rsidR="00E913A9" w:rsidRPr="00743179">
        <w:rPr>
          <w:rFonts w:ascii="Arial" w:hAnsi="Arial" w:cs="Arial"/>
          <w:sz w:val="24"/>
          <w:szCs w:val="24"/>
        </w:rPr>
        <w:t>l</w:t>
      </w:r>
      <w:r w:rsidRPr="00743179">
        <w:rPr>
          <w:rFonts w:ascii="Arial" w:hAnsi="Arial" w:cs="Arial"/>
          <w:sz w:val="24"/>
          <w:szCs w:val="24"/>
        </w:rPr>
        <w:t xml:space="preserve"> sistema </w:t>
      </w:r>
      <w:r w:rsidR="00E913A9" w:rsidRPr="00743179">
        <w:rPr>
          <w:rFonts w:ascii="Arial" w:hAnsi="Arial" w:cs="Arial"/>
          <w:sz w:val="24"/>
          <w:szCs w:val="24"/>
        </w:rPr>
        <w:t xml:space="preserve">delle cure operante </w:t>
      </w:r>
      <w:r w:rsidRPr="00743179">
        <w:rPr>
          <w:rFonts w:ascii="Arial" w:hAnsi="Arial" w:cs="Arial"/>
          <w:sz w:val="24"/>
          <w:szCs w:val="24"/>
        </w:rPr>
        <w:t>per la tutela dei non autosufficienti, e sui percorsi per gli utenti e le famiglie.</w:t>
      </w:r>
    </w:p>
    <w:p w14:paraId="612BC619" w14:textId="3F651CA4" w:rsidR="00CD18A7" w:rsidRPr="00743179" w:rsidRDefault="00CD18A7" w:rsidP="00B600FD">
      <w:pPr>
        <w:pStyle w:val="Paragrafoelenco"/>
        <w:spacing w:after="0" w:line="240" w:lineRule="atLeast"/>
        <w:ind w:left="360"/>
        <w:jc w:val="both"/>
        <w:rPr>
          <w:rFonts w:ascii="Arial" w:hAnsi="Arial" w:cs="Arial"/>
          <w:sz w:val="24"/>
          <w:szCs w:val="24"/>
        </w:rPr>
      </w:pPr>
      <w:r w:rsidRPr="00743179">
        <w:rPr>
          <w:rFonts w:ascii="Arial" w:hAnsi="Arial" w:cs="Arial"/>
          <w:sz w:val="24"/>
          <w:szCs w:val="24"/>
        </w:rPr>
        <w:t>Ne</w:t>
      </w:r>
      <w:r w:rsidR="00222752">
        <w:rPr>
          <w:rFonts w:ascii="Arial" w:hAnsi="Arial" w:cs="Arial"/>
          <w:sz w:val="24"/>
          <w:szCs w:val="24"/>
        </w:rPr>
        <w:t>i</w:t>
      </w:r>
      <w:r w:rsidRPr="00743179">
        <w:rPr>
          <w:rFonts w:ascii="Arial" w:hAnsi="Arial" w:cs="Arial"/>
          <w:sz w:val="24"/>
          <w:szCs w:val="24"/>
        </w:rPr>
        <w:t xml:space="preserve"> percorsi di aggiornamento obbligatori per i medici di medicina generale sono inseriti momenti e strumenti formativi dedicati ad informare sul sistema delle cure per</w:t>
      </w:r>
      <w:r w:rsidR="005479F0" w:rsidRPr="00743179">
        <w:rPr>
          <w:rFonts w:ascii="Arial" w:hAnsi="Arial" w:cs="Arial"/>
          <w:sz w:val="24"/>
          <w:szCs w:val="24"/>
        </w:rPr>
        <w:t xml:space="preserve"> </w:t>
      </w:r>
      <w:r w:rsidRPr="00743179">
        <w:rPr>
          <w:rFonts w:ascii="Arial" w:hAnsi="Arial" w:cs="Arial"/>
          <w:sz w:val="24"/>
          <w:szCs w:val="24"/>
        </w:rPr>
        <w:t>i non autosufficienti, e sulla filiera attiva nel territorio per pazienti e famiglie</w:t>
      </w:r>
      <w:r w:rsidR="001B12DF" w:rsidRPr="00743179">
        <w:rPr>
          <w:rFonts w:ascii="Arial" w:hAnsi="Arial" w:cs="Arial"/>
          <w:sz w:val="24"/>
          <w:szCs w:val="24"/>
        </w:rPr>
        <w:t>.</w:t>
      </w:r>
      <w:r w:rsidRPr="00743179">
        <w:rPr>
          <w:rFonts w:ascii="Arial" w:hAnsi="Arial" w:cs="Arial"/>
          <w:sz w:val="24"/>
          <w:szCs w:val="24"/>
        </w:rPr>
        <w:t xml:space="preserve"> </w:t>
      </w:r>
    </w:p>
    <w:p w14:paraId="675B8A24" w14:textId="3A1287DD" w:rsidR="004A47B8" w:rsidRPr="00743179" w:rsidRDefault="004A47B8" w:rsidP="002904F8">
      <w:pPr>
        <w:pStyle w:val="Paragrafoelenco"/>
        <w:numPr>
          <w:ilvl w:val="0"/>
          <w:numId w:val="27"/>
        </w:numPr>
        <w:spacing w:after="0" w:line="240" w:lineRule="atLeast"/>
        <w:jc w:val="both"/>
        <w:rPr>
          <w:rFonts w:ascii="Arial" w:hAnsi="Arial" w:cs="Arial"/>
          <w:sz w:val="24"/>
          <w:szCs w:val="24"/>
        </w:rPr>
      </w:pPr>
      <w:r w:rsidRPr="00743179">
        <w:rPr>
          <w:rFonts w:ascii="Arial" w:hAnsi="Arial" w:cs="Arial"/>
          <w:sz w:val="24"/>
          <w:szCs w:val="24"/>
        </w:rPr>
        <w:t>Le Regioni e le Province autonome attivano percorsi formativi per la figura di assistente familiare. I criteri uniformi relativi al profilo della figura</w:t>
      </w:r>
      <w:r w:rsidR="009D0034" w:rsidRPr="00743179">
        <w:rPr>
          <w:rFonts w:ascii="Arial" w:hAnsi="Arial" w:cs="Arial"/>
          <w:sz w:val="24"/>
          <w:szCs w:val="24"/>
        </w:rPr>
        <w:t xml:space="preserve">, </w:t>
      </w:r>
      <w:r w:rsidRPr="00743179">
        <w:rPr>
          <w:rFonts w:ascii="Arial" w:hAnsi="Arial" w:cs="Arial"/>
          <w:sz w:val="24"/>
          <w:szCs w:val="24"/>
        </w:rPr>
        <w:t xml:space="preserve">al curriculum formativo minimo </w:t>
      </w:r>
      <w:r w:rsidR="009D0034" w:rsidRPr="00743179">
        <w:rPr>
          <w:rFonts w:ascii="Arial" w:hAnsi="Arial" w:cs="Arial"/>
          <w:sz w:val="24"/>
          <w:szCs w:val="24"/>
        </w:rPr>
        <w:t xml:space="preserve">ed alla certificazione del titolo </w:t>
      </w:r>
      <w:r w:rsidRPr="00743179">
        <w:rPr>
          <w:rFonts w:ascii="Arial" w:hAnsi="Arial" w:cs="Arial"/>
          <w:sz w:val="24"/>
          <w:szCs w:val="24"/>
        </w:rPr>
        <w:t xml:space="preserve">sono definiti con decreto ministeriale da assumere non oltre 90 giorni dall’approvazione del presente atto. </w:t>
      </w:r>
      <w:r w:rsidR="009D0034" w:rsidRPr="00743179">
        <w:rPr>
          <w:rFonts w:ascii="Arial" w:hAnsi="Arial" w:cs="Arial"/>
          <w:sz w:val="24"/>
          <w:szCs w:val="24"/>
        </w:rPr>
        <w:t xml:space="preserve">Il percorso formativo deve consentire crediti formativi utilizzabile </w:t>
      </w:r>
      <w:r w:rsidR="00ED2122">
        <w:rPr>
          <w:rFonts w:ascii="Arial" w:hAnsi="Arial" w:cs="Arial"/>
          <w:sz w:val="24"/>
          <w:szCs w:val="24"/>
        </w:rPr>
        <w:t xml:space="preserve">in eventuali successivi </w:t>
      </w:r>
      <w:r w:rsidR="009D0034" w:rsidRPr="00743179">
        <w:rPr>
          <w:rFonts w:ascii="Arial" w:hAnsi="Arial" w:cs="Arial"/>
          <w:sz w:val="24"/>
          <w:szCs w:val="24"/>
        </w:rPr>
        <w:t>corsi di operatore socio sanitari</w:t>
      </w:r>
      <w:r w:rsidR="001B12DF" w:rsidRPr="00743179">
        <w:rPr>
          <w:rFonts w:ascii="Arial" w:hAnsi="Arial" w:cs="Arial"/>
          <w:sz w:val="24"/>
          <w:szCs w:val="24"/>
        </w:rPr>
        <w:t>o</w:t>
      </w:r>
      <w:r w:rsidR="009D0034" w:rsidRPr="00743179">
        <w:rPr>
          <w:rFonts w:ascii="Arial" w:hAnsi="Arial" w:cs="Arial"/>
          <w:sz w:val="24"/>
          <w:szCs w:val="24"/>
        </w:rPr>
        <w:t xml:space="preserve">. </w:t>
      </w:r>
      <w:r w:rsidRPr="00743179">
        <w:rPr>
          <w:rFonts w:ascii="Arial" w:hAnsi="Arial" w:cs="Arial"/>
          <w:sz w:val="24"/>
          <w:szCs w:val="24"/>
        </w:rPr>
        <w:t>A</w:t>
      </w:r>
      <w:r w:rsidR="009D0034" w:rsidRPr="00743179">
        <w:rPr>
          <w:rFonts w:ascii="Arial" w:hAnsi="Arial" w:cs="Arial"/>
          <w:sz w:val="24"/>
          <w:szCs w:val="24"/>
        </w:rPr>
        <w:t>i</w:t>
      </w:r>
      <w:r w:rsidRPr="00743179">
        <w:rPr>
          <w:rFonts w:ascii="Arial" w:hAnsi="Arial" w:cs="Arial"/>
          <w:sz w:val="24"/>
          <w:szCs w:val="24"/>
        </w:rPr>
        <w:t xml:space="preserve"> percorsi formativi possono accedere cittadini extracomunitari in possesso di regolare permesso di soggiorno</w:t>
      </w:r>
      <w:r w:rsidR="00207F8C" w:rsidRPr="00743179">
        <w:rPr>
          <w:rFonts w:ascii="Arial" w:hAnsi="Arial" w:cs="Arial"/>
          <w:sz w:val="24"/>
          <w:szCs w:val="24"/>
        </w:rPr>
        <w:t>.</w:t>
      </w:r>
      <w:r w:rsidR="001323E5" w:rsidRPr="00743179">
        <w:rPr>
          <w:rFonts w:ascii="Arial" w:eastAsia="Calibri" w:hAnsi="Arial" w:cs="Arial"/>
          <w:sz w:val="24"/>
          <w:szCs w:val="24"/>
        </w:rPr>
        <w:t xml:space="preserve"> Il possesso dell’attestato del percorso formativo del presente comma non è condizione </w:t>
      </w:r>
      <w:r w:rsidR="00222752">
        <w:rPr>
          <w:rFonts w:ascii="Arial" w:eastAsia="Calibri" w:hAnsi="Arial" w:cs="Arial"/>
          <w:sz w:val="24"/>
          <w:szCs w:val="24"/>
        </w:rPr>
        <w:t xml:space="preserve">indispensabile </w:t>
      </w:r>
      <w:r w:rsidR="001323E5" w:rsidRPr="00743179">
        <w:rPr>
          <w:rFonts w:ascii="Arial" w:eastAsia="Calibri" w:hAnsi="Arial" w:cs="Arial"/>
          <w:sz w:val="24"/>
          <w:szCs w:val="24"/>
        </w:rPr>
        <w:t>per lo svolgimento delle attività previste nella presente legge per gli assistenti familiari.</w:t>
      </w:r>
    </w:p>
    <w:p w14:paraId="3DCF77D8" w14:textId="77777777" w:rsidR="005479F0" w:rsidRPr="00743179" w:rsidRDefault="00193391" w:rsidP="002904F8">
      <w:pPr>
        <w:pStyle w:val="Paragrafoelenco"/>
        <w:numPr>
          <w:ilvl w:val="0"/>
          <w:numId w:val="27"/>
        </w:numPr>
        <w:spacing w:after="0" w:line="240" w:lineRule="atLeast"/>
        <w:jc w:val="both"/>
        <w:rPr>
          <w:rFonts w:ascii="Arial" w:hAnsi="Arial" w:cs="Arial"/>
          <w:sz w:val="24"/>
          <w:szCs w:val="24"/>
        </w:rPr>
      </w:pPr>
      <w:r w:rsidRPr="00743179">
        <w:rPr>
          <w:rFonts w:ascii="Arial" w:hAnsi="Arial" w:cs="Arial"/>
          <w:sz w:val="24"/>
          <w:szCs w:val="24"/>
        </w:rPr>
        <w:t>Le Az</w:t>
      </w:r>
      <w:r w:rsidR="005479F0" w:rsidRPr="00743179">
        <w:rPr>
          <w:rFonts w:ascii="Arial" w:hAnsi="Arial" w:cs="Arial"/>
          <w:sz w:val="24"/>
          <w:szCs w:val="24"/>
        </w:rPr>
        <w:t xml:space="preserve">iende </w:t>
      </w:r>
      <w:r w:rsidRPr="00743179">
        <w:rPr>
          <w:rFonts w:ascii="Arial" w:hAnsi="Arial" w:cs="Arial"/>
          <w:sz w:val="24"/>
          <w:szCs w:val="24"/>
        </w:rPr>
        <w:t>S</w:t>
      </w:r>
      <w:r w:rsidR="005479F0" w:rsidRPr="00743179">
        <w:rPr>
          <w:rFonts w:ascii="Arial" w:hAnsi="Arial" w:cs="Arial"/>
          <w:sz w:val="24"/>
          <w:szCs w:val="24"/>
        </w:rPr>
        <w:t xml:space="preserve">anitarie e gli enti gestori dei servizi sociali programmano momenti di aggiornamento e di formazione continua per i propri operatori sul tema della non autosufficienza, in particolare per il miglioramento dei percorsi di accesso dell’utenza, della valutazione, della predisposizione e monitoraggio del piano individuale di assistenza. </w:t>
      </w:r>
    </w:p>
    <w:p w14:paraId="5B358178" w14:textId="77777777" w:rsidR="00CD44DD" w:rsidRPr="00743179" w:rsidRDefault="00586F51" w:rsidP="00586F51">
      <w:pPr>
        <w:pStyle w:val="Titolo1"/>
        <w:jc w:val="center"/>
        <w:rPr>
          <w:color w:val="auto"/>
        </w:rPr>
      </w:pPr>
      <w:bookmarkStart w:id="20" w:name="_Toc94102803"/>
      <w:r w:rsidRPr="00743179">
        <w:rPr>
          <w:color w:val="auto"/>
        </w:rPr>
        <w:t>Art. 1</w:t>
      </w:r>
      <w:r w:rsidR="00B369C6" w:rsidRPr="00743179">
        <w:rPr>
          <w:color w:val="auto"/>
        </w:rPr>
        <w:t>8</w:t>
      </w:r>
      <w:r w:rsidR="005F27B7" w:rsidRPr="00743179">
        <w:rPr>
          <w:color w:val="auto"/>
        </w:rPr>
        <w:fldChar w:fldCharType="begin"/>
      </w:r>
      <w:r w:rsidR="00342030" w:rsidRPr="00743179">
        <w:rPr>
          <w:color w:val="auto"/>
        </w:rPr>
        <w:instrText xml:space="preserve"> TOC \o "1-3" \h \z \u </w:instrText>
      </w:r>
      <w:r w:rsidR="005F27B7" w:rsidRPr="00743179">
        <w:rPr>
          <w:color w:val="auto"/>
        </w:rPr>
        <w:fldChar w:fldCharType="separate"/>
      </w:r>
      <w:bookmarkStart w:id="21" w:name="_Toc24894730"/>
      <w:r w:rsidR="00342030" w:rsidRPr="00743179">
        <w:rPr>
          <w:rStyle w:val="Collegamentoipertestuale"/>
          <w:color w:val="auto"/>
          <w:szCs w:val="24"/>
          <w:u w:val="none"/>
        </w:rPr>
        <w:t>) Informazioni e trasparenza</w:t>
      </w:r>
      <w:bookmarkEnd w:id="20"/>
      <w:bookmarkEnd w:id="21"/>
      <w:r w:rsidR="00342030" w:rsidRPr="00743179">
        <w:rPr>
          <w:webHidden/>
          <w:color w:val="auto"/>
        </w:rPr>
        <w:tab/>
      </w:r>
      <w:r w:rsidR="005F27B7" w:rsidRPr="00743179">
        <w:rPr>
          <w:color w:val="auto"/>
        </w:rPr>
        <w:fldChar w:fldCharType="end"/>
      </w:r>
    </w:p>
    <w:p w14:paraId="2EB4B6EE" w14:textId="77777777" w:rsidR="00EA3C78" w:rsidRPr="00743179" w:rsidRDefault="00EA3C78" w:rsidP="00B600FD">
      <w:pPr>
        <w:spacing w:after="0" w:line="240" w:lineRule="atLeast"/>
        <w:jc w:val="both"/>
        <w:rPr>
          <w:rFonts w:ascii="Arial" w:hAnsi="Arial" w:cs="Arial"/>
          <w:i/>
          <w:sz w:val="24"/>
          <w:szCs w:val="24"/>
          <w:u w:val="single"/>
        </w:rPr>
      </w:pPr>
      <w:r w:rsidRPr="00743179">
        <w:rPr>
          <w:rFonts w:ascii="Arial" w:hAnsi="Arial" w:cs="Arial"/>
          <w:i/>
          <w:sz w:val="24"/>
          <w:szCs w:val="24"/>
          <w:u w:val="single"/>
        </w:rPr>
        <w:t>MOTIVAZIONE</w:t>
      </w:r>
    </w:p>
    <w:p w14:paraId="65DA963C" w14:textId="52BD4C0A" w:rsidR="00853057" w:rsidRPr="00743179" w:rsidRDefault="00342030" w:rsidP="00B600FD">
      <w:pPr>
        <w:spacing w:after="0" w:line="240" w:lineRule="atLeast"/>
        <w:jc w:val="both"/>
        <w:rPr>
          <w:rFonts w:ascii="Arial" w:hAnsi="Arial" w:cs="Arial"/>
          <w:i/>
          <w:sz w:val="24"/>
          <w:szCs w:val="24"/>
        </w:rPr>
      </w:pPr>
      <w:r w:rsidRPr="00743179">
        <w:rPr>
          <w:rFonts w:ascii="Arial" w:hAnsi="Arial" w:cs="Arial"/>
          <w:i/>
          <w:sz w:val="24"/>
          <w:szCs w:val="24"/>
        </w:rPr>
        <w:t xml:space="preserve">Rendere noti i dati sui tempi e i volumi di attesa per la valutazione multidimensionale e per l’accesso alle prestazioni è un ingrediente </w:t>
      </w:r>
      <w:r w:rsidR="00482A44" w:rsidRPr="00743179">
        <w:rPr>
          <w:rFonts w:ascii="Arial" w:hAnsi="Arial" w:cs="Arial"/>
          <w:i/>
          <w:sz w:val="24"/>
          <w:szCs w:val="24"/>
        </w:rPr>
        <w:t xml:space="preserve">indispensabile non solo </w:t>
      </w:r>
      <w:r w:rsidRPr="00743179">
        <w:rPr>
          <w:rFonts w:ascii="Arial" w:hAnsi="Arial" w:cs="Arial"/>
          <w:i/>
          <w:sz w:val="24"/>
          <w:szCs w:val="24"/>
        </w:rPr>
        <w:t xml:space="preserve">per favorire trasparenza e democrazia nel sistema, ma anche per monitorare i rapporti tra domanda e offerta. </w:t>
      </w:r>
      <w:r w:rsidR="00395A56" w:rsidRPr="00743179">
        <w:rPr>
          <w:rFonts w:ascii="Arial" w:hAnsi="Arial" w:cs="Arial"/>
          <w:i/>
          <w:sz w:val="24"/>
          <w:szCs w:val="24"/>
        </w:rPr>
        <w:t xml:space="preserve">Ma è molto raro </w:t>
      </w:r>
      <w:r w:rsidR="00482A44" w:rsidRPr="00743179">
        <w:rPr>
          <w:rFonts w:ascii="Arial" w:hAnsi="Arial" w:cs="Arial"/>
          <w:i/>
          <w:sz w:val="24"/>
          <w:szCs w:val="24"/>
        </w:rPr>
        <w:t>oggi che siano resi noti</w:t>
      </w:r>
      <w:r w:rsidR="00395A56" w:rsidRPr="00743179">
        <w:rPr>
          <w:rFonts w:ascii="Arial" w:hAnsi="Arial" w:cs="Arial"/>
          <w:i/>
          <w:sz w:val="24"/>
          <w:szCs w:val="24"/>
        </w:rPr>
        <w:t xml:space="preserve">. </w:t>
      </w:r>
      <w:r w:rsidR="00482A44" w:rsidRPr="00743179">
        <w:rPr>
          <w:rFonts w:ascii="Arial" w:hAnsi="Arial" w:cs="Arial"/>
          <w:i/>
          <w:sz w:val="24"/>
          <w:szCs w:val="24"/>
        </w:rPr>
        <w:t xml:space="preserve">Peraltro </w:t>
      </w:r>
      <w:r w:rsidR="00853057" w:rsidRPr="00743179">
        <w:rPr>
          <w:rFonts w:ascii="Arial" w:hAnsi="Arial" w:cs="Arial"/>
          <w:i/>
          <w:sz w:val="24"/>
          <w:szCs w:val="24"/>
        </w:rPr>
        <w:t xml:space="preserve">questi </w:t>
      </w:r>
      <w:r w:rsidR="00482A44" w:rsidRPr="00743179">
        <w:rPr>
          <w:rFonts w:ascii="Arial" w:hAnsi="Arial" w:cs="Arial"/>
          <w:i/>
          <w:sz w:val="24"/>
          <w:szCs w:val="24"/>
        </w:rPr>
        <w:t>s</w:t>
      </w:r>
      <w:r w:rsidRPr="00743179">
        <w:rPr>
          <w:rFonts w:ascii="Arial" w:hAnsi="Arial" w:cs="Arial"/>
          <w:i/>
          <w:sz w:val="24"/>
          <w:szCs w:val="24"/>
        </w:rPr>
        <w:t xml:space="preserve">ono </w:t>
      </w:r>
      <w:r w:rsidR="00E94EDA" w:rsidRPr="00743179">
        <w:rPr>
          <w:rFonts w:ascii="Arial" w:hAnsi="Arial" w:cs="Arial"/>
          <w:i/>
          <w:sz w:val="24"/>
          <w:szCs w:val="24"/>
        </w:rPr>
        <w:t>dati gestionali in uso corrente</w:t>
      </w:r>
      <w:r w:rsidRPr="00743179">
        <w:rPr>
          <w:rFonts w:ascii="Arial" w:hAnsi="Arial" w:cs="Arial"/>
          <w:i/>
          <w:sz w:val="24"/>
          <w:szCs w:val="24"/>
        </w:rPr>
        <w:t xml:space="preserve"> e </w:t>
      </w:r>
      <w:r w:rsidR="00E94EDA" w:rsidRPr="00743179">
        <w:rPr>
          <w:rFonts w:ascii="Arial" w:hAnsi="Arial" w:cs="Arial"/>
          <w:i/>
          <w:sz w:val="24"/>
          <w:szCs w:val="24"/>
        </w:rPr>
        <w:t xml:space="preserve">non implicano costi di produzione. </w:t>
      </w:r>
      <w:r w:rsidR="00694084" w:rsidRPr="00743179">
        <w:rPr>
          <w:rFonts w:ascii="Arial" w:hAnsi="Arial" w:cs="Arial"/>
          <w:i/>
          <w:sz w:val="24"/>
          <w:szCs w:val="24"/>
        </w:rPr>
        <w:t>O</w:t>
      </w:r>
      <w:r w:rsidR="00853057" w:rsidRPr="00743179">
        <w:rPr>
          <w:rFonts w:ascii="Arial" w:hAnsi="Arial" w:cs="Arial"/>
          <w:i/>
          <w:sz w:val="24"/>
          <w:szCs w:val="24"/>
        </w:rPr>
        <w:t xml:space="preserve">ccorre </w:t>
      </w:r>
      <w:r w:rsidR="00ED2122">
        <w:rPr>
          <w:rFonts w:ascii="Arial" w:hAnsi="Arial" w:cs="Arial"/>
          <w:i/>
          <w:sz w:val="24"/>
          <w:szCs w:val="24"/>
        </w:rPr>
        <w:t xml:space="preserve">dunque </w:t>
      </w:r>
      <w:r w:rsidR="00853057" w:rsidRPr="00743179">
        <w:rPr>
          <w:rFonts w:ascii="Arial" w:hAnsi="Arial" w:cs="Arial"/>
          <w:i/>
          <w:sz w:val="24"/>
          <w:szCs w:val="24"/>
        </w:rPr>
        <w:t>impegnare a definire e produrre un set minimo di informazioni sistematiche sull’offerta e la relazione con la domanda</w:t>
      </w:r>
      <w:r w:rsidR="00F64C06" w:rsidRPr="00743179">
        <w:rPr>
          <w:rFonts w:ascii="Arial" w:hAnsi="Arial" w:cs="Arial"/>
          <w:i/>
          <w:sz w:val="24"/>
          <w:szCs w:val="24"/>
        </w:rPr>
        <w:t>, anche per s</w:t>
      </w:r>
      <w:r w:rsidR="001B12DF" w:rsidRPr="00743179">
        <w:rPr>
          <w:rFonts w:ascii="Arial" w:hAnsi="Arial" w:cs="Arial"/>
          <w:i/>
          <w:sz w:val="24"/>
          <w:szCs w:val="24"/>
        </w:rPr>
        <w:t>ocializza</w:t>
      </w:r>
      <w:r w:rsidR="00F64C06" w:rsidRPr="00743179">
        <w:rPr>
          <w:rFonts w:ascii="Arial" w:hAnsi="Arial" w:cs="Arial"/>
          <w:i/>
          <w:sz w:val="24"/>
          <w:szCs w:val="24"/>
        </w:rPr>
        <w:t>re</w:t>
      </w:r>
      <w:r w:rsidR="001B12DF" w:rsidRPr="00743179">
        <w:rPr>
          <w:rFonts w:ascii="Arial" w:hAnsi="Arial" w:cs="Arial"/>
          <w:i/>
          <w:sz w:val="24"/>
          <w:szCs w:val="24"/>
        </w:rPr>
        <w:t xml:space="preserve"> informazioni già in possesso </w:t>
      </w:r>
      <w:r w:rsidR="00F64C06" w:rsidRPr="00743179">
        <w:rPr>
          <w:rFonts w:ascii="Arial" w:hAnsi="Arial" w:cs="Arial"/>
          <w:i/>
          <w:sz w:val="24"/>
          <w:szCs w:val="24"/>
        </w:rPr>
        <w:t>di molti enti (dall’Agenzia delle Entrate all’</w:t>
      </w:r>
      <w:r w:rsidR="001B12DF" w:rsidRPr="00743179">
        <w:rPr>
          <w:rFonts w:ascii="Arial" w:hAnsi="Arial" w:cs="Arial"/>
          <w:i/>
          <w:sz w:val="24"/>
          <w:szCs w:val="24"/>
        </w:rPr>
        <w:t>INPS</w:t>
      </w:r>
      <w:r w:rsidR="00F64C06" w:rsidRPr="00743179">
        <w:rPr>
          <w:rFonts w:ascii="Arial" w:hAnsi="Arial" w:cs="Arial"/>
          <w:i/>
          <w:sz w:val="24"/>
          <w:szCs w:val="24"/>
        </w:rPr>
        <w:t>) utili sia per informare i cittadini, sia per monitorare le dimensioni della non autosufficienza</w:t>
      </w:r>
      <w:r w:rsidR="001B12DF" w:rsidRPr="00743179">
        <w:rPr>
          <w:rFonts w:ascii="Arial" w:hAnsi="Arial" w:cs="Arial"/>
          <w:i/>
          <w:sz w:val="24"/>
          <w:szCs w:val="24"/>
        </w:rPr>
        <w:t>.</w:t>
      </w:r>
    </w:p>
    <w:p w14:paraId="0DC26A78" w14:textId="77777777" w:rsidR="00342030" w:rsidRPr="00743179" w:rsidRDefault="00342030" w:rsidP="00B600FD">
      <w:pPr>
        <w:spacing w:after="0" w:line="240" w:lineRule="atLeast"/>
        <w:jc w:val="both"/>
        <w:rPr>
          <w:rFonts w:ascii="Arial" w:hAnsi="Arial" w:cs="Arial"/>
          <w:sz w:val="24"/>
          <w:szCs w:val="24"/>
        </w:rPr>
      </w:pPr>
    </w:p>
    <w:p w14:paraId="767B3BEE" w14:textId="77777777" w:rsidR="00EA3C78" w:rsidRPr="00743179" w:rsidRDefault="00EA3C78" w:rsidP="00B600FD">
      <w:pPr>
        <w:spacing w:after="0" w:line="240" w:lineRule="atLeast"/>
        <w:jc w:val="both"/>
        <w:rPr>
          <w:rFonts w:ascii="Arial" w:hAnsi="Arial" w:cs="Arial"/>
          <w:i/>
          <w:sz w:val="24"/>
          <w:szCs w:val="24"/>
          <w:u w:val="single"/>
        </w:rPr>
      </w:pPr>
      <w:r w:rsidRPr="00743179">
        <w:rPr>
          <w:rFonts w:ascii="Arial" w:hAnsi="Arial" w:cs="Arial"/>
          <w:i/>
          <w:sz w:val="24"/>
          <w:szCs w:val="24"/>
          <w:u w:val="single"/>
        </w:rPr>
        <w:t>TESTO DELL’ARTICOLO</w:t>
      </w:r>
    </w:p>
    <w:p w14:paraId="70B71E75" w14:textId="7C8731C8" w:rsidR="00EA3C78" w:rsidRPr="00743179" w:rsidRDefault="00EA3C78" w:rsidP="002904F8">
      <w:pPr>
        <w:pStyle w:val="Paragrafoelenco"/>
        <w:numPr>
          <w:ilvl w:val="0"/>
          <w:numId w:val="21"/>
        </w:numPr>
        <w:spacing w:after="0" w:line="240" w:lineRule="atLeast"/>
        <w:jc w:val="both"/>
        <w:rPr>
          <w:rFonts w:ascii="Arial" w:hAnsi="Arial" w:cs="Arial"/>
          <w:sz w:val="24"/>
          <w:szCs w:val="24"/>
        </w:rPr>
      </w:pPr>
      <w:r w:rsidRPr="00743179">
        <w:rPr>
          <w:rFonts w:ascii="Arial" w:hAnsi="Arial" w:cs="Arial"/>
          <w:sz w:val="24"/>
          <w:szCs w:val="24"/>
        </w:rPr>
        <w:t>Le Regioni</w:t>
      </w:r>
      <w:r w:rsidR="00FA010F" w:rsidRPr="00743179">
        <w:rPr>
          <w:rFonts w:ascii="Arial" w:hAnsi="Arial" w:cs="Arial"/>
          <w:sz w:val="24"/>
          <w:szCs w:val="24"/>
        </w:rPr>
        <w:t xml:space="preserve">, le Province autonome, </w:t>
      </w:r>
      <w:r w:rsidRPr="00743179">
        <w:rPr>
          <w:rFonts w:ascii="Arial" w:hAnsi="Arial" w:cs="Arial"/>
          <w:sz w:val="24"/>
          <w:szCs w:val="24"/>
        </w:rPr>
        <w:t>e le Aziende Sanitarie, ciascuna per il proprio ambito territoriale</w:t>
      </w:r>
      <w:r w:rsidR="00FA010F" w:rsidRPr="00743179">
        <w:rPr>
          <w:rFonts w:ascii="Arial" w:hAnsi="Arial" w:cs="Arial"/>
          <w:sz w:val="24"/>
          <w:szCs w:val="24"/>
        </w:rPr>
        <w:t xml:space="preserve"> sino al livello dei distretti sanitari</w:t>
      </w:r>
      <w:r w:rsidRPr="00743179">
        <w:rPr>
          <w:rFonts w:ascii="Arial" w:hAnsi="Arial" w:cs="Arial"/>
          <w:sz w:val="24"/>
          <w:szCs w:val="24"/>
        </w:rPr>
        <w:t>, espongono sui loro siti i dati relativi a</w:t>
      </w:r>
      <w:r w:rsidR="00342030" w:rsidRPr="00743179">
        <w:rPr>
          <w:rFonts w:ascii="Arial" w:hAnsi="Arial" w:cs="Arial"/>
          <w:sz w:val="24"/>
          <w:szCs w:val="24"/>
        </w:rPr>
        <w:t>i</w:t>
      </w:r>
      <w:r w:rsidRPr="00743179">
        <w:rPr>
          <w:rFonts w:ascii="Arial" w:hAnsi="Arial" w:cs="Arial"/>
          <w:sz w:val="24"/>
          <w:szCs w:val="24"/>
        </w:rPr>
        <w:t xml:space="preserve"> tempi di attesa</w:t>
      </w:r>
      <w:r w:rsidR="00342030" w:rsidRPr="00743179">
        <w:rPr>
          <w:rFonts w:ascii="Arial" w:hAnsi="Arial" w:cs="Arial"/>
          <w:sz w:val="24"/>
          <w:szCs w:val="24"/>
        </w:rPr>
        <w:t xml:space="preserve"> (articolati in fasce di durata non inferiore a </w:t>
      </w:r>
      <w:r w:rsidR="00ED2122">
        <w:rPr>
          <w:rFonts w:ascii="Arial" w:hAnsi="Arial" w:cs="Arial"/>
          <w:sz w:val="24"/>
          <w:szCs w:val="24"/>
        </w:rPr>
        <w:t>3</w:t>
      </w:r>
      <w:r w:rsidR="005E0AE8" w:rsidRPr="00743179">
        <w:rPr>
          <w:rFonts w:ascii="Arial" w:hAnsi="Arial" w:cs="Arial"/>
          <w:sz w:val="24"/>
          <w:szCs w:val="24"/>
        </w:rPr>
        <w:t>0</w:t>
      </w:r>
      <w:r w:rsidR="00342030" w:rsidRPr="00743179">
        <w:rPr>
          <w:rFonts w:ascii="Arial" w:hAnsi="Arial" w:cs="Arial"/>
          <w:sz w:val="24"/>
          <w:szCs w:val="24"/>
        </w:rPr>
        <w:t xml:space="preserve"> giorni)</w:t>
      </w:r>
      <w:r w:rsidRPr="00743179">
        <w:rPr>
          <w:rFonts w:ascii="Arial" w:hAnsi="Arial" w:cs="Arial"/>
          <w:sz w:val="24"/>
          <w:szCs w:val="24"/>
        </w:rPr>
        <w:t>, e</w:t>
      </w:r>
      <w:r w:rsidR="00342030" w:rsidRPr="00743179">
        <w:rPr>
          <w:rFonts w:ascii="Arial" w:hAnsi="Arial" w:cs="Arial"/>
          <w:sz w:val="24"/>
          <w:szCs w:val="24"/>
        </w:rPr>
        <w:t xml:space="preserve">d i </w:t>
      </w:r>
      <w:r w:rsidRPr="00743179">
        <w:rPr>
          <w:rFonts w:ascii="Arial" w:hAnsi="Arial" w:cs="Arial"/>
          <w:sz w:val="24"/>
          <w:szCs w:val="24"/>
        </w:rPr>
        <w:t xml:space="preserve">volumi dei richiedenti </w:t>
      </w:r>
      <w:r w:rsidR="00586F51" w:rsidRPr="00743179">
        <w:rPr>
          <w:rFonts w:ascii="Arial" w:hAnsi="Arial" w:cs="Arial"/>
          <w:sz w:val="24"/>
          <w:szCs w:val="24"/>
        </w:rPr>
        <w:t xml:space="preserve">che sono </w:t>
      </w:r>
      <w:r w:rsidRPr="00743179">
        <w:rPr>
          <w:rFonts w:ascii="Arial" w:hAnsi="Arial" w:cs="Arial"/>
          <w:sz w:val="24"/>
          <w:szCs w:val="24"/>
        </w:rPr>
        <w:t>in attesa</w:t>
      </w:r>
      <w:r w:rsidR="00586F51" w:rsidRPr="00743179">
        <w:rPr>
          <w:rFonts w:ascii="Arial" w:hAnsi="Arial" w:cs="Arial"/>
          <w:sz w:val="24"/>
          <w:szCs w:val="24"/>
        </w:rPr>
        <w:t xml:space="preserve"> di accesso</w:t>
      </w:r>
      <w:r w:rsidRPr="00743179">
        <w:rPr>
          <w:rFonts w:ascii="Arial" w:hAnsi="Arial" w:cs="Arial"/>
          <w:sz w:val="24"/>
          <w:szCs w:val="24"/>
        </w:rPr>
        <w:t>, per ottenere:</w:t>
      </w:r>
    </w:p>
    <w:p w14:paraId="3C18583A" w14:textId="32D869D9" w:rsidR="00977B51" w:rsidRPr="00743179" w:rsidRDefault="00222752" w:rsidP="002904F8">
      <w:pPr>
        <w:pStyle w:val="Paragrafoelenco"/>
        <w:numPr>
          <w:ilvl w:val="0"/>
          <w:numId w:val="22"/>
        </w:numPr>
        <w:spacing w:after="0" w:line="240" w:lineRule="atLeast"/>
        <w:jc w:val="both"/>
        <w:rPr>
          <w:rFonts w:ascii="Arial" w:hAnsi="Arial" w:cs="Arial"/>
          <w:sz w:val="24"/>
          <w:szCs w:val="24"/>
        </w:rPr>
      </w:pPr>
      <w:r>
        <w:rPr>
          <w:rFonts w:ascii="Arial" w:hAnsi="Arial" w:cs="Arial"/>
          <w:sz w:val="24"/>
          <w:szCs w:val="24"/>
        </w:rPr>
        <w:t>u</w:t>
      </w:r>
      <w:r w:rsidR="00977B51" w:rsidRPr="00743179">
        <w:rPr>
          <w:rFonts w:ascii="Arial" w:hAnsi="Arial" w:cs="Arial"/>
          <w:sz w:val="24"/>
          <w:szCs w:val="24"/>
        </w:rPr>
        <w:t xml:space="preserve">na </w:t>
      </w:r>
      <w:r w:rsidR="00EA3C78" w:rsidRPr="00743179">
        <w:rPr>
          <w:rFonts w:ascii="Arial" w:hAnsi="Arial" w:cs="Arial"/>
          <w:sz w:val="24"/>
          <w:szCs w:val="24"/>
        </w:rPr>
        <w:t>valutazione a cura delle Uni</w:t>
      </w:r>
      <w:r w:rsidR="00977B51" w:rsidRPr="00743179">
        <w:rPr>
          <w:rFonts w:ascii="Arial" w:hAnsi="Arial" w:cs="Arial"/>
          <w:sz w:val="24"/>
          <w:szCs w:val="24"/>
        </w:rPr>
        <w:t>tà valutative multidimensionali;</w:t>
      </w:r>
    </w:p>
    <w:p w14:paraId="0CFD8E4D" w14:textId="3DB4DE4A" w:rsidR="00EA3C78" w:rsidRPr="00743179" w:rsidRDefault="00222752" w:rsidP="002904F8">
      <w:pPr>
        <w:pStyle w:val="Paragrafoelenco"/>
        <w:numPr>
          <w:ilvl w:val="0"/>
          <w:numId w:val="22"/>
        </w:numPr>
        <w:spacing w:after="0" w:line="240" w:lineRule="atLeast"/>
        <w:jc w:val="both"/>
        <w:rPr>
          <w:rFonts w:ascii="Arial" w:hAnsi="Arial" w:cs="Arial"/>
          <w:sz w:val="24"/>
          <w:szCs w:val="24"/>
        </w:rPr>
      </w:pPr>
      <w:r>
        <w:rPr>
          <w:rFonts w:ascii="Arial" w:hAnsi="Arial" w:cs="Arial"/>
          <w:sz w:val="24"/>
          <w:szCs w:val="24"/>
        </w:rPr>
        <w:t>l</w:t>
      </w:r>
      <w:r w:rsidR="00977B51" w:rsidRPr="00743179">
        <w:rPr>
          <w:rFonts w:ascii="Arial" w:hAnsi="Arial" w:cs="Arial"/>
          <w:sz w:val="24"/>
          <w:szCs w:val="24"/>
        </w:rPr>
        <w:t xml:space="preserve">a </w:t>
      </w:r>
      <w:r w:rsidR="00EA3C78" w:rsidRPr="00743179">
        <w:rPr>
          <w:rFonts w:ascii="Arial" w:hAnsi="Arial" w:cs="Arial"/>
          <w:sz w:val="24"/>
          <w:szCs w:val="24"/>
        </w:rPr>
        <w:t>fruizione di un inserimento in strutture residenziali per non autosufficienti con parte del costo a carico del SSN</w:t>
      </w:r>
      <w:r w:rsidR="00977B51" w:rsidRPr="00743179">
        <w:rPr>
          <w:rFonts w:ascii="Arial" w:hAnsi="Arial" w:cs="Arial"/>
          <w:sz w:val="24"/>
          <w:szCs w:val="24"/>
        </w:rPr>
        <w:t>;</w:t>
      </w:r>
    </w:p>
    <w:p w14:paraId="7648E2A8" w14:textId="2334D1F9" w:rsidR="00EA3C78" w:rsidRPr="00743179" w:rsidRDefault="00222752" w:rsidP="002904F8">
      <w:pPr>
        <w:pStyle w:val="Paragrafoelenco"/>
        <w:numPr>
          <w:ilvl w:val="0"/>
          <w:numId w:val="22"/>
        </w:numPr>
        <w:spacing w:after="0" w:line="240" w:lineRule="atLeast"/>
        <w:jc w:val="both"/>
        <w:rPr>
          <w:rFonts w:ascii="Arial" w:hAnsi="Arial" w:cs="Arial"/>
          <w:sz w:val="24"/>
          <w:szCs w:val="24"/>
        </w:rPr>
      </w:pPr>
      <w:r>
        <w:rPr>
          <w:rFonts w:ascii="Arial" w:hAnsi="Arial" w:cs="Arial"/>
          <w:sz w:val="24"/>
          <w:szCs w:val="24"/>
        </w:rPr>
        <w:t>l</w:t>
      </w:r>
      <w:r w:rsidR="00977B51" w:rsidRPr="00743179">
        <w:rPr>
          <w:rFonts w:ascii="Arial" w:hAnsi="Arial" w:cs="Arial"/>
          <w:sz w:val="24"/>
          <w:szCs w:val="24"/>
        </w:rPr>
        <w:t xml:space="preserve">a </w:t>
      </w:r>
      <w:r w:rsidR="00EA3C78" w:rsidRPr="00743179">
        <w:rPr>
          <w:rFonts w:ascii="Arial" w:hAnsi="Arial" w:cs="Arial"/>
          <w:sz w:val="24"/>
          <w:szCs w:val="24"/>
        </w:rPr>
        <w:t>fruizione di interventi sociosanitari di assistenza a domicilio</w:t>
      </w:r>
      <w:r>
        <w:rPr>
          <w:rFonts w:ascii="Arial" w:hAnsi="Arial" w:cs="Arial"/>
          <w:sz w:val="24"/>
          <w:szCs w:val="24"/>
        </w:rPr>
        <w:t>;</w:t>
      </w:r>
    </w:p>
    <w:p w14:paraId="652C3A32" w14:textId="3C680683" w:rsidR="00FA010F" w:rsidRPr="00743179" w:rsidRDefault="00222752" w:rsidP="002904F8">
      <w:pPr>
        <w:pStyle w:val="Paragrafoelenco"/>
        <w:numPr>
          <w:ilvl w:val="0"/>
          <w:numId w:val="22"/>
        </w:numPr>
        <w:spacing w:after="0" w:line="240" w:lineRule="atLeast"/>
        <w:jc w:val="both"/>
        <w:rPr>
          <w:rFonts w:ascii="Arial" w:hAnsi="Arial" w:cs="Arial"/>
          <w:sz w:val="24"/>
          <w:szCs w:val="24"/>
        </w:rPr>
      </w:pPr>
      <w:r>
        <w:rPr>
          <w:rFonts w:ascii="Arial" w:hAnsi="Arial" w:cs="Arial"/>
          <w:sz w:val="24"/>
          <w:szCs w:val="24"/>
        </w:rPr>
        <w:t>l</w:t>
      </w:r>
      <w:r w:rsidR="00977B51" w:rsidRPr="00743179">
        <w:rPr>
          <w:rFonts w:ascii="Arial" w:hAnsi="Arial" w:cs="Arial"/>
          <w:sz w:val="24"/>
          <w:szCs w:val="24"/>
        </w:rPr>
        <w:t xml:space="preserve">a </w:t>
      </w:r>
      <w:r w:rsidR="00FA010F" w:rsidRPr="00743179">
        <w:rPr>
          <w:rFonts w:ascii="Arial" w:hAnsi="Arial" w:cs="Arial"/>
          <w:sz w:val="24"/>
          <w:szCs w:val="24"/>
        </w:rPr>
        <w:t>fruizione di inserimento in servizi semiresidenziali per non autosufficienti</w:t>
      </w:r>
      <w:r>
        <w:rPr>
          <w:rFonts w:ascii="Arial" w:hAnsi="Arial" w:cs="Arial"/>
          <w:sz w:val="24"/>
          <w:szCs w:val="24"/>
        </w:rPr>
        <w:t>;</w:t>
      </w:r>
    </w:p>
    <w:p w14:paraId="6CC1710B" w14:textId="77777777" w:rsidR="00342030" w:rsidRPr="00743179" w:rsidRDefault="00EA3C78" w:rsidP="00B600FD">
      <w:pPr>
        <w:spacing w:after="0" w:line="240" w:lineRule="atLeast"/>
        <w:ind w:left="360"/>
        <w:jc w:val="both"/>
        <w:rPr>
          <w:rFonts w:ascii="Arial" w:hAnsi="Arial" w:cs="Arial"/>
          <w:sz w:val="24"/>
          <w:szCs w:val="24"/>
        </w:rPr>
      </w:pPr>
      <w:r w:rsidRPr="00743179">
        <w:rPr>
          <w:rFonts w:ascii="Arial" w:hAnsi="Arial" w:cs="Arial"/>
          <w:sz w:val="24"/>
          <w:szCs w:val="24"/>
        </w:rPr>
        <w:t>I dati sono aggiornati con cadenze non superiore al semestre, ed espongono la situazione al momento della pubblicazione e le differenze rispetto a</w:t>
      </w:r>
      <w:r w:rsidR="00E94EDA" w:rsidRPr="00743179">
        <w:rPr>
          <w:rFonts w:ascii="Arial" w:hAnsi="Arial" w:cs="Arial"/>
          <w:sz w:val="24"/>
          <w:szCs w:val="24"/>
        </w:rPr>
        <w:t xml:space="preserve">i due </w:t>
      </w:r>
      <w:r w:rsidRPr="00743179">
        <w:rPr>
          <w:rFonts w:ascii="Arial" w:hAnsi="Arial" w:cs="Arial"/>
          <w:sz w:val="24"/>
          <w:szCs w:val="24"/>
        </w:rPr>
        <w:t>semestr</w:t>
      </w:r>
      <w:r w:rsidR="00E94EDA" w:rsidRPr="00743179">
        <w:rPr>
          <w:rFonts w:ascii="Arial" w:hAnsi="Arial" w:cs="Arial"/>
          <w:sz w:val="24"/>
          <w:szCs w:val="24"/>
        </w:rPr>
        <w:t>i</w:t>
      </w:r>
      <w:r w:rsidRPr="00743179">
        <w:rPr>
          <w:rFonts w:ascii="Arial" w:hAnsi="Arial" w:cs="Arial"/>
          <w:sz w:val="24"/>
          <w:szCs w:val="24"/>
        </w:rPr>
        <w:t xml:space="preserve"> precedent</w:t>
      </w:r>
      <w:r w:rsidR="00E94EDA" w:rsidRPr="00743179">
        <w:rPr>
          <w:rFonts w:ascii="Arial" w:hAnsi="Arial" w:cs="Arial"/>
          <w:sz w:val="24"/>
          <w:szCs w:val="24"/>
        </w:rPr>
        <w:t>i</w:t>
      </w:r>
      <w:r w:rsidR="00342030" w:rsidRPr="00743179">
        <w:rPr>
          <w:rFonts w:ascii="Arial" w:hAnsi="Arial" w:cs="Arial"/>
          <w:sz w:val="24"/>
          <w:szCs w:val="24"/>
        </w:rPr>
        <w:t xml:space="preserve">. </w:t>
      </w:r>
    </w:p>
    <w:p w14:paraId="541AADE1" w14:textId="77777777" w:rsidR="006F2EEE" w:rsidRPr="00743179" w:rsidRDefault="006F2EEE" w:rsidP="002904F8">
      <w:pPr>
        <w:pStyle w:val="Paragrafoelenco"/>
        <w:numPr>
          <w:ilvl w:val="0"/>
          <w:numId w:val="21"/>
        </w:numPr>
        <w:spacing w:after="0" w:line="240" w:lineRule="atLeast"/>
        <w:jc w:val="both"/>
        <w:rPr>
          <w:rFonts w:ascii="Arial" w:hAnsi="Arial" w:cs="Arial"/>
          <w:sz w:val="24"/>
          <w:szCs w:val="24"/>
        </w:rPr>
      </w:pPr>
      <w:r w:rsidRPr="00743179">
        <w:rPr>
          <w:rFonts w:ascii="Arial" w:hAnsi="Arial" w:cs="Arial"/>
          <w:sz w:val="24"/>
          <w:szCs w:val="24"/>
        </w:rPr>
        <w:t>I dati di cui al presente articolo sono altresì:</w:t>
      </w:r>
    </w:p>
    <w:p w14:paraId="1E8D6662" w14:textId="77777777" w:rsidR="006F2EEE" w:rsidRPr="00743179" w:rsidRDefault="006F2EEE" w:rsidP="002904F8">
      <w:pPr>
        <w:pStyle w:val="Paragrafoelenco"/>
        <w:numPr>
          <w:ilvl w:val="0"/>
          <w:numId w:val="23"/>
        </w:numPr>
        <w:spacing w:after="0" w:line="240" w:lineRule="atLeast"/>
        <w:jc w:val="both"/>
        <w:rPr>
          <w:rFonts w:ascii="Arial" w:hAnsi="Arial" w:cs="Arial"/>
          <w:sz w:val="24"/>
          <w:szCs w:val="24"/>
        </w:rPr>
      </w:pPr>
      <w:r w:rsidRPr="00743179">
        <w:rPr>
          <w:rFonts w:ascii="Arial" w:hAnsi="Arial" w:cs="Arial"/>
          <w:sz w:val="24"/>
          <w:szCs w:val="24"/>
        </w:rPr>
        <w:t xml:space="preserve">esposti e commentati nelle </w:t>
      </w:r>
      <w:r w:rsidR="00221A62" w:rsidRPr="00743179">
        <w:rPr>
          <w:rFonts w:ascii="Arial" w:hAnsi="Arial" w:cs="Arial"/>
          <w:sz w:val="24"/>
          <w:szCs w:val="24"/>
        </w:rPr>
        <w:t>r</w:t>
      </w:r>
      <w:r w:rsidRPr="00743179">
        <w:rPr>
          <w:rFonts w:ascii="Arial" w:hAnsi="Arial" w:cs="Arial"/>
          <w:sz w:val="24"/>
          <w:szCs w:val="24"/>
        </w:rPr>
        <w:t>elazioni di cui al</w:t>
      </w:r>
      <w:r w:rsidR="00606FE5" w:rsidRPr="00743179">
        <w:rPr>
          <w:rFonts w:ascii="Arial" w:hAnsi="Arial" w:cs="Arial"/>
          <w:sz w:val="24"/>
          <w:szCs w:val="24"/>
        </w:rPr>
        <w:t xml:space="preserve"> </w:t>
      </w:r>
      <w:r w:rsidR="00606FE5" w:rsidRPr="00665D6F">
        <w:rPr>
          <w:rFonts w:ascii="Arial" w:hAnsi="Arial" w:cs="Arial"/>
          <w:sz w:val="24"/>
          <w:szCs w:val="24"/>
        </w:rPr>
        <w:t xml:space="preserve">successivo </w:t>
      </w:r>
      <w:r w:rsidRPr="00665D6F">
        <w:rPr>
          <w:rFonts w:ascii="Arial" w:hAnsi="Arial" w:cs="Arial"/>
          <w:sz w:val="24"/>
          <w:szCs w:val="24"/>
        </w:rPr>
        <w:t>art</w:t>
      </w:r>
      <w:r w:rsidR="00606FE5" w:rsidRPr="00665D6F">
        <w:rPr>
          <w:rFonts w:ascii="Arial" w:hAnsi="Arial" w:cs="Arial"/>
          <w:sz w:val="24"/>
          <w:szCs w:val="24"/>
        </w:rPr>
        <w:t xml:space="preserve">icolo </w:t>
      </w:r>
      <w:r w:rsidR="00E94EDA" w:rsidRPr="00665D6F">
        <w:rPr>
          <w:rFonts w:ascii="Arial" w:hAnsi="Arial" w:cs="Arial"/>
          <w:sz w:val="24"/>
          <w:szCs w:val="24"/>
        </w:rPr>
        <w:t>20</w:t>
      </w:r>
    </w:p>
    <w:p w14:paraId="319D88AE" w14:textId="7CD94C09" w:rsidR="006F2EEE" w:rsidRPr="00743179" w:rsidRDefault="006F2EEE" w:rsidP="002904F8">
      <w:pPr>
        <w:pStyle w:val="Paragrafoelenco"/>
        <w:numPr>
          <w:ilvl w:val="0"/>
          <w:numId w:val="23"/>
        </w:numPr>
        <w:spacing w:after="0" w:line="240" w:lineRule="atLeast"/>
        <w:jc w:val="both"/>
        <w:rPr>
          <w:rFonts w:ascii="Arial" w:hAnsi="Arial" w:cs="Arial"/>
          <w:sz w:val="24"/>
          <w:szCs w:val="24"/>
        </w:rPr>
      </w:pPr>
      <w:r w:rsidRPr="00743179">
        <w:rPr>
          <w:rFonts w:ascii="Arial" w:hAnsi="Arial" w:cs="Arial"/>
          <w:sz w:val="24"/>
          <w:szCs w:val="24"/>
        </w:rPr>
        <w:t xml:space="preserve">trasmessi dalle Aziende Sanitarie agli Enti gestori dei servizi sociali operanti sul loro territorio, nonché alle Conferenze </w:t>
      </w:r>
      <w:r w:rsidR="00877B3C" w:rsidRPr="00743179">
        <w:rPr>
          <w:rFonts w:ascii="Arial" w:hAnsi="Arial" w:cs="Arial"/>
          <w:sz w:val="24"/>
          <w:szCs w:val="24"/>
        </w:rPr>
        <w:t xml:space="preserve">e Comitati </w:t>
      </w:r>
      <w:r w:rsidRPr="00743179">
        <w:rPr>
          <w:rFonts w:ascii="Arial" w:hAnsi="Arial" w:cs="Arial"/>
          <w:sz w:val="24"/>
          <w:szCs w:val="24"/>
        </w:rPr>
        <w:t>dei Sindaci di ASL e di distretto previste dal</w:t>
      </w:r>
      <w:r w:rsidR="00865E7B" w:rsidRPr="00743179">
        <w:rPr>
          <w:rFonts w:ascii="Arial" w:hAnsi="Arial" w:cs="Arial"/>
          <w:sz w:val="24"/>
          <w:szCs w:val="24"/>
        </w:rPr>
        <w:t xml:space="preserve"> </w:t>
      </w:r>
      <w:proofErr w:type="spellStart"/>
      <w:proofErr w:type="gramStart"/>
      <w:r w:rsidR="00877B3C" w:rsidRPr="00743179">
        <w:rPr>
          <w:rFonts w:ascii="Arial" w:hAnsi="Arial" w:cs="Arial"/>
          <w:sz w:val="24"/>
          <w:szCs w:val="24"/>
        </w:rPr>
        <w:t>D.Lgs</w:t>
      </w:r>
      <w:proofErr w:type="spellEnd"/>
      <w:proofErr w:type="gramEnd"/>
      <w:r w:rsidR="00877B3C" w:rsidRPr="00743179">
        <w:rPr>
          <w:rFonts w:ascii="Arial" w:hAnsi="Arial" w:cs="Arial"/>
          <w:sz w:val="24"/>
          <w:szCs w:val="24"/>
        </w:rPr>
        <w:t xml:space="preserve"> 502/1992</w:t>
      </w:r>
      <w:r w:rsidR="00FA010F" w:rsidRPr="00743179">
        <w:rPr>
          <w:rFonts w:ascii="Arial" w:hAnsi="Arial" w:cs="Arial"/>
          <w:sz w:val="24"/>
          <w:szCs w:val="24"/>
        </w:rPr>
        <w:t xml:space="preserve">, anche come elemento informativo per l’approvazione dei Piani di </w:t>
      </w:r>
      <w:r w:rsidR="00222752">
        <w:rPr>
          <w:rFonts w:ascii="Arial" w:hAnsi="Arial" w:cs="Arial"/>
          <w:sz w:val="24"/>
          <w:szCs w:val="24"/>
        </w:rPr>
        <w:t>A</w:t>
      </w:r>
      <w:r w:rsidR="00FA010F" w:rsidRPr="00743179">
        <w:rPr>
          <w:rFonts w:ascii="Arial" w:hAnsi="Arial" w:cs="Arial"/>
          <w:sz w:val="24"/>
          <w:szCs w:val="24"/>
        </w:rPr>
        <w:t>tt</w:t>
      </w:r>
      <w:r w:rsidR="00865E7B" w:rsidRPr="00743179">
        <w:rPr>
          <w:rFonts w:ascii="Arial" w:hAnsi="Arial" w:cs="Arial"/>
          <w:sz w:val="24"/>
          <w:szCs w:val="24"/>
        </w:rPr>
        <w:t>ività Territoriali di distretto.</w:t>
      </w:r>
    </w:p>
    <w:p w14:paraId="03915534" w14:textId="3179573F" w:rsidR="00B772A7" w:rsidRPr="00743179" w:rsidRDefault="00B772A7" w:rsidP="002904F8">
      <w:pPr>
        <w:pStyle w:val="Paragrafoelenco"/>
        <w:numPr>
          <w:ilvl w:val="0"/>
          <w:numId w:val="24"/>
        </w:numPr>
        <w:spacing w:after="0" w:line="240" w:lineRule="atLeast"/>
        <w:jc w:val="both"/>
        <w:rPr>
          <w:rFonts w:ascii="Arial" w:hAnsi="Arial" w:cs="Arial"/>
          <w:sz w:val="24"/>
          <w:szCs w:val="24"/>
        </w:rPr>
      </w:pPr>
      <w:r w:rsidRPr="00743179">
        <w:rPr>
          <w:rFonts w:ascii="Arial" w:hAnsi="Arial" w:cs="Arial"/>
          <w:sz w:val="24"/>
          <w:szCs w:val="24"/>
        </w:rPr>
        <w:t xml:space="preserve">Le Aziende Sanitarie rendono accessibili ai cittadini, anche sui propri siti web, l’elenco delle strutture residenziali e semiresidenziali per non autosufficienti autorizzate ad operare sul loro territorio, anche </w:t>
      </w:r>
      <w:r w:rsidR="00E94EDA" w:rsidRPr="00743179">
        <w:rPr>
          <w:rFonts w:ascii="Arial" w:hAnsi="Arial" w:cs="Arial"/>
          <w:sz w:val="24"/>
          <w:szCs w:val="24"/>
        </w:rPr>
        <w:t xml:space="preserve">laddove </w:t>
      </w:r>
      <w:r w:rsidRPr="00743179">
        <w:rPr>
          <w:rFonts w:ascii="Arial" w:hAnsi="Arial" w:cs="Arial"/>
          <w:sz w:val="24"/>
          <w:szCs w:val="24"/>
        </w:rPr>
        <w:t xml:space="preserve">la fruizione implica il pagamento del servizio </w:t>
      </w:r>
      <w:r w:rsidR="00222752" w:rsidRPr="00743179">
        <w:rPr>
          <w:rFonts w:ascii="Arial" w:hAnsi="Arial" w:cs="Arial"/>
          <w:sz w:val="24"/>
          <w:szCs w:val="24"/>
        </w:rPr>
        <w:t xml:space="preserve">esclusivamente </w:t>
      </w:r>
      <w:r w:rsidRPr="00743179">
        <w:rPr>
          <w:rFonts w:ascii="Arial" w:hAnsi="Arial" w:cs="Arial"/>
          <w:sz w:val="24"/>
          <w:szCs w:val="24"/>
        </w:rPr>
        <w:t>a carico dei fruitori. L’elenco è anche corredato di informazioni sui posti, le modalità di offerta ed i costi per i cittadini.</w:t>
      </w:r>
    </w:p>
    <w:p w14:paraId="797E6522" w14:textId="77777777" w:rsidR="00FA010F" w:rsidRPr="00743179" w:rsidRDefault="00FA010F" w:rsidP="002904F8">
      <w:pPr>
        <w:pStyle w:val="Paragrafoelenco"/>
        <w:numPr>
          <w:ilvl w:val="0"/>
          <w:numId w:val="24"/>
        </w:numPr>
        <w:spacing w:after="0" w:line="240" w:lineRule="atLeast"/>
        <w:jc w:val="both"/>
        <w:rPr>
          <w:rFonts w:ascii="Arial" w:hAnsi="Arial" w:cs="Arial"/>
          <w:sz w:val="24"/>
          <w:szCs w:val="24"/>
        </w:rPr>
      </w:pPr>
      <w:r w:rsidRPr="00743179">
        <w:rPr>
          <w:rFonts w:ascii="Arial" w:hAnsi="Arial" w:cs="Arial"/>
          <w:sz w:val="24"/>
          <w:szCs w:val="24"/>
        </w:rPr>
        <w:t>Le Regioni</w:t>
      </w:r>
      <w:r w:rsidR="00D60822" w:rsidRPr="00743179">
        <w:rPr>
          <w:rFonts w:ascii="Arial" w:hAnsi="Arial" w:cs="Arial"/>
          <w:sz w:val="24"/>
          <w:szCs w:val="24"/>
        </w:rPr>
        <w:t xml:space="preserve"> e le Province autonome altresì</w:t>
      </w:r>
      <w:r w:rsidRPr="00743179">
        <w:rPr>
          <w:rFonts w:ascii="Arial" w:hAnsi="Arial" w:cs="Arial"/>
          <w:sz w:val="24"/>
          <w:szCs w:val="24"/>
        </w:rPr>
        <w:t xml:space="preserve"> espongono sui propri siti dati relativi</w:t>
      </w:r>
      <w:r w:rsidR="00016150" w:rsidRPr="00743179">
        <w:rPr>
          <w:rFonts w:ascii="Arial" w:hAnsi="Arial" w:cs="Arial"/>
          <w:sz w:val="24"/>
          <w:szCs w:val="24"/>
        </w:rPr>
        <w:t xml:space="preserve"> ad un set minimo di indicatori sul volume delle offerte sociosanitarie, sul loro utilizzo e la relativa richiesta dei cittadini. Tale set di indicator</w:t>
      </w:r>
      <w:r w:rsidR="00853057" w:rsidRPr="00743179">
        <w:rPr>
          <w:rFonts w:ascii="Arial" w:hAnsi="Arial" w:cs="Arial"/>
          <w:sz w:val="24"/>
          <w:szCs w:val="24"/>
        </w:rPr>
        <w:t>i</w:t>
      </w:r>
      <w:r w:rsidR="00016150" w:rsidRPr="00743179">
        <w:rPr>
          <w:rFonts w:ascii="Arial" w:hAnsi="Arial" w:cs="Arial"/>
          <w:sz w:val="24"/>
          <w:szCs w:val="24"/>
        </w:rPr>
        <w:t xml:space="preserve"> è definito non oltre 60 giorni dall’approvazione del presente atto con decreto dei Ministeri della Salute e del Lavoro e Politiche Sociali, da </w:t>
      </w:r>
      <w:r w:rsidR="00853057" w:rsidRPr="00743179">
        <w:rPr>
          <w:rFonts w:ascii="Arial" w:hAnsi="Arial" w:cs="Arial"/>
          <w:sz w:val="24"/>
          <w:szCs w:val="24"/>
        </w:rPr>
        <w:t>approvare in Conferenza unificata, e deve includere anche:</w:t>
      </w:r>
    </w:p>
    <w:p w14:paraId="00FAC0DE" w14:textId="77777777" w:rsidR="00016150" w:rsidRPr="00743179" w:rsidRDefault="00853057" w:rsidP="002904F8">
      <w:pPr>
        <w:pStyle w:val="Paragrafoelenco"/>
        <w:numPr>
          <w:ilvl w:val="0"/>
          <w:numId w:val="25"/>
        </w:numPr>
        <w:spacing w:after="0" w:line="240" w:lineRule="atLeast"/>
        <w:jc w:val="both"/>
        <w:rPr>
          <w:rFonts w:ascii="Arial" w:hAnsi="Arial" w:cs="Arial"/>
          <w:sz w:val="24"/>
          <w:szCs w:val="24"/>
        </w:rPr>
      </w:pPr>
      <w:r w:rsidRPr="00743179">
        <w:rPr>
          <w:rFonts w:ascii="Arial" w:hAnsi="Arial" w:cs="Arial"/>
          <w:sz w:val="24"/>
          <w:szCs w:val="24"/>
        </w:rPr>
        <w:t>i</w:t>
      </w:r>
      <w:r w:rsidR="00016150" w:rsidRPr="00743179">
        <w:rPr>
          <w:rFonts w:ascii="Arial" w:hAnsi="Arial" w:cs="Arial"/>
          <w:sz w:val="24"/>
          <w:szCs w:val="24"/>
        </w:rPr>
        <w:t xml:space="preserve">l volume </w:t>
      </w:r>
      <w:r w:rsidRPr="00743179">
        <w:rPr>
          <w:rFonts w:ascii="Arial" w:hAnsi="Arial" w:cs="Arial"/>
          <w:sz w:val="24"/>
          <w:szCs w:val="24"/>
        </w:rPr>
        <w:t xml:space="preserve">e l’andamento nel tempo </w:t>
      </w:r>
      <w:r w:rsidR="00016150" w:rsidRPr="00743179">
        <w:rPr>
          <w:rFonts w:ascii="Arial" w:hAnsi="Arial" w:cs="Arial"/>
          <w:sz w:val="24"/>
          <w:szCs w:val="24"/>
        </w:rPr>
        <w:t xml:space="preserve">di offerte sociosanitarie, </w:t>
      </w:r>
      <w:r w:rsidRPr="00743179">
        <w:rPr>
          <w:rFonts w:ascii="Arial" w:hAnsi="Arial" w:cs="Arial"/>
          <w:sz w:val="24"/>
          <w:szCs w:val="24"/>
        </w:rPr>
        <w:t xml:space="preserve">compresi </w:t>
      </w:r>
      <w:r w:rsidR="00016150" w:rsidRPr="00743179">
        <w:rPr>
          <w:rFonts w:ascii="Arial" w:hAnsi="Arial" w:cs="Arial"/>
          <w:sz w:val="24"/>
          <w:szCs w:val="24"/>
        </w:rPr>
        <w:t xml:space="preserve">il </w:t>
      </w:r>
      <w:r w:rsidR="00FA010F" w:rsidRPr="00743179">
        <w:rPr>
          <w:rFonts w:ascii="Arial" w:hAnsi="Arial" w:cs="Arial"/>
          <w:sz w:val="24"/>
          <w:szCs w:val="24"/>
        </w:rPr>
        <w:t xml:space="preserve">numero di posti letto </w:t>
      </w:r>
      <w:r w:rsidR="00016150" w:rsidRPr="00743179">
        <w:rPr>
          <w:rFonts w:ascii="Arial" w:hAnsi="Arial" w:cs="Arial"/>
          <w:sz w:val="24"/>
          <w:szCs w:val="24"/>
        </w:rPr>
        <w:t xml:space="preserve">esistenti </w:t>
      </w:r>
      <w:r w:rsidR="00FA010F" w:rsidRPr="00743179">
        <w:rPr>
          <w:rFonts w:ascii="Arial" w:hAnsi="Arial" w:cs="Arial"/>
          <w:sz w:val="24"/>
          <w:szCs w:val="24"/>
        </w:rPr>
        <w:t>in strutture re</w:t>
      </w:r>
      <w:r w:rsidR="00016150" w:rsidRPr="00743179">
        <w:rPr>
          <w:rFonts w:ascii="Arial" w:hAnsi="Arial" w:cs="Arial"/>
          <w:sz w:val="24"/>
          <w:szCs w:val="24"/>
        </w:rPr>
        <w:t>sidenziali per non autosufficienti, suddiviso tra posti a pagamento totale del ricoverato e posti accreditati con il SSN e con pagamento parziale a cura dello stesso, il numero dei posti esistenti in servizi semiresidenziali per non autosufficienti</w:t>
      </w:r>
      <w:r w:rsidRPr="00743179">
        <w:rPr>
          <w:rFonts w:ascii="Arial" w:hAnsi="Arial" w:cs="Arial"/>
          <w:sz w:val="24"/>
          <w:szCs w:val="24"/>
        </w:rPr>
        <w:t>.</w:t>
      </w:r>
    </w:p>
    <w:p w14:paraId="2EC5AD56" w14:textId="77777777" w:rsidR="00853057" w:rsidRPr="00743179" w:rsidRDefault="00853057" w:rsidP="002904F8">
      <w:pPr>
        <w:pStyle w:val="Paragrafoelenco"/>
        <w:numPr>
          <w:ilvl w:val="0"/>
          <w:numId w:val="25"/>
        </w:numPr>
        <w:spacing w:after="0" w:line="240" w:lineRule="atLeast"/>
        <w:jc w:val="both"/>
        <w:rPr>
          <w:rFonts w:ascii="Arial" w:hAnsi="Arial" w:cs="Arial"/>
          <w:sz w:val="24"/>
          <w:szCs w:val="24"/>
        </w:rPr>
      </w:pPr>
      <w:r w:rsidRPr="00743179">
        <w:rPr>
          <w:rFonts w:ascii="Arial" w:hAnsi="Arial" w:cs="Arial"/>
          <w:sz w:val="24"/>
          <w:szCs w:val="24"/>
        </w:rPr>
        <w:t xml:space="preserve">Il volume e l’andamento nel tempo dell’utilizzo di tali offerte, compreso il numero delle </w:t>
      </w:r>
      <w:r w:rsidR="00016150" w:rsidRPr="00743179">
        <w:rPr>
          <w:rFonts w:ascii="Arial" w:hAnsi="Arial" w:cs="Arial"/>
          <w:sz w:val="24"/>
          <w:szCs w:val="24"/>
        </w:rPr>
        <w:t xml:space="preserve">richieste di inserimento </w:t>
      </w:r>
      <w:r w:rsidRPr="00743179">
        <w:rPr>
          <w:rFonts w:ascii="Arial" w:hAnsi="Arial" w:cs="Arial"/>
          <w:sz w:val="24"/>
          <w:szCs w:val="24"/>
        </w:rPr>
        <w:t>in strutture residenziali con pagamento a totale carico del cittadino, ed i posti di tale natura occupati</w:t>
      </w:r>
    </w:p>
    <w:p w14:paraId="709787EB" w14:textId="77777777" w:rsidR="0000776A" w:rsidRPr="00743179" w:rsidRDefault="0000776A" w:rsidP="002904F8">
      <w:pPr>
        <w:pStyle w:val="Paragrafoelenco"/>
        <w:numPr>
          <w:ilvl w:val="0"/>
          <w:numId w:val="24"/>
        </w:numPr>
        <w:spacing w:after="0" w:line="240" w:lineRule="atLeast"/>
        <w:jc w:val="both"/>
        <w:rPr>
          <w:rFonts w:ascii="Arial" w:hAnsi="Arial" w:cs="Arial"/>
          <w:sz w:val="24"/>
          <w:szCs w:val="24"/>
        </w:rPr>
      </w:pPr>
      <w:r w:rsidRPr="00743179">
        <w:rPr>
          <w:rFonts w:ascii="Arial" w:hAnsi="Arial" w:cs="Arial"/>
          <w:sz w:val="24"/>
          <w:szCs w:val="24"/>
        </w:rPr>
        <w:t>L’INPS rende disponibili</w:t>
      </w:r>
      <w:r w:rsidR="00977B51" w:rsidRPr="00743179">
        <w:rPr>
          <w:rFonts w:ascii="Arial" w:hAnsi="Arial" w:cs="Arial"/>
          <w:sz w:val="24"/>
          <w:szCs w:val="24"/>
        </w:rPr>
        <w:t xml:space="preserve"> alle Regioni</w:t>
      </w:r>
      <w:r w:rsidRPr="00743179">
        <w:rPr>
          <w:rFonts w:ascii="Arial" w:hAnsi="Arial" w:cs="Arial"/>
          <w:sz w:val="24"/>
          <w:szCs w:val="24"/>
        </w:rPr>
        <w:t xml:space="preserve">, ai </w:t>
      </w:r>
      <w:r w:rsidR="00193391" w:rsidRPr="00743179">
        <w:rPr>
          <w:rFonts w:ascii="Arial" w:hAnsi="Arial" w:cs="Arial"/>
          <w:sz w:val="24"/>
          <w:szCs w:val="24"/>
        </w:rPr>
        <w:t>C</w:t>
      </w:r>
      <w:r w:rsidRPr="00743179">
        <w:rPr>
          <w:rFonts w:ascii="Arial" w:hAnsi="Arial" w:cs="Arial"/>
          <w:sz w:val="24"/>
          <w:szCs w:val="24"/>
        </w:rPr>
        <w:t xml:space="preserve">omuni, agli enti gestori dei servizi sociali locali e alle Aziende Sanitarie senza oneri per i fruitori, la possibilità di interrogare </w:t>
      </w:r>
      <w:r w:rsidR="00D60822" w:rsidRPr="00743179">
        <w:rPr>
          <w:rFonts w:ascii="Arial" w:hAnsi="Arial" w:cs="Arial"/>
          <w:sz w:val="24"/>
          <w:szCs w:val="24"/>
        </w:rPr>
        <w:t xml:space="preserve">on line </w:t>
      </w:r>
      <w:r w:rsidRPr="00743179">
        <w:rPr>
          <w:rFonts w:ascii="Arial" w:hAnsi="Arial" w:cs="Arial"/>
          <w:sz w:val="24"/>
          <w:szCs w:val="24"/>
        </w:rPr>
        <w:t>i propri archivi per visualizzare dati numerici, senza identificativi dei beneficiari, dei fruitori delle diverse prestazioni INPS a persone con disabilità, disaggregati per area territoriale su base comunale, nonché dei fruitori di permessi e congedi per persone con disabilità e per loro familiari. I dati espongono il volume dei fruitori e quello dei nuovi fruitori nell’ultimo anno</w:t>
      </w:r>
      <w:r w:rsidR="00193391" w:rsidRPr="00743179">
        <w:rPr>
          <w:rFonts w:ascii="Arial" w:hAnsi="Arial" w:cs="Arial"/>
          <w:sz w:val="24"/>
          <w:szCs w:val="24"/>
        </w:rPr>
        <w:t>.</w:t>
      </w:r>
    </w:p>
    <w:p w14:paraId="00463940" w14:textId="0BE1C35F" w:rsidR="00866643" w:rsidRPr="00743179" w:rsidRDefault="00F64C06" w:rsidP="002904F8">
      <w:pPr>
        <w:pStyle w:val="Paragrafoelenco"/>
        <w:numPr>
          <w:ilvl w:val="0"/>
          <w:numId w:val="24"/>
        </w:numPr>
        <w:spacing w:after="0" w:line="240" w:lineRule="atLeast"/>
        <w:jc w:val="both"/>
        <w:rPr>
          <w:rFonts w:ascii="Arial" w:hAnsi="Arial" w:cs="Arial"/>
          <w:sz w:val="24"/>
          <w:szCs w:val="24"/>
        </w:rPr>
      </w:pPr>
      <w:r w:rsidRPr="00743179">
        <w:rPr>
          <w:rFonts w:ascii="Arial" w:hAnsi="Arial" w:cs="Arial"/>
          <w:sz w:val="24"/>
          <w:szCs w:val="24"/>
        </w:rPr>
        <w:t xml:space="preserve">L’Agenzia delle Entrate, l’INPS e l’INAIL, sotto il coordinamento del Ministero della Salute e del Ministero del Lavoro e Politiche Sociali, producono una mappa articolata delle agevolazioni fiscali e delle rispettive prestazioni per le persone non autosufficienti e le loro famiglie, da aggiornare con scadenze almeno semestrali. Tale mappa ha lo scopo di informare in modo chiaro e completo sia le famiglie che i diversi servizi di tutte le opportunità, ed è pertanto resa disponibile sui siti web delle amministrazioni citate. Viene anche fornita </w:t>
      </w:r>
      <w:r w:rsidR="00E94EDA" w:rsidRPr="00743179">
        <w:rPr>
          <w:rFonts w:ascii="Arial" w:hAnsi="Arial" w:cs="Arial"/>
          <w:sz w:val="24"/>
          <w:szCs w:val="24"/>
        </w:rPr>
        <w:t xml:space="preserve">senza oneri </w:t>
      </w:r>
      <w:r w:rsidRPr="00743179">
        <w:rPr>
          <w:rFonts w:ascii="Arial" w:hAnsi="Arial" w:cs="Arial"/>
          <w:sz w:val="24"/>
          <w:szCs w:val="24"/>
        </w:rPr>
        <w:t xml:space="preserve">alle Regioni </w:t>
      </w:r>
      <w:r w:rsidR="00DE5B68" w:rsidRPr="00743179">
        <w:rPr>
          <w:rFonts w:ascii="Arial" w:hAnsi="Arial" w:cs="Arial"/>
          <w:sz w:val="24"/>
          <w:szCs w:val="24"/>
        </w:rPr>
        <w:t xml:space="preserve">e Province autonome </w:t>
      </w:r>
      <w:r w:rsidR="00E94EDA" w:rsidRPr="00743179">
        <w:rPr>
          <w:rFonts w:ascii="Arial" w:hAnsi="Arial" w:cs="Arial"/>
          <w:sz w:val="24"/>
          <w:szCs w:val="24"/>
        </w:rPr>
        <w:t xml:space="preserve">entro una apposita piattaforma finalizzata ad informare servizi e cittadini, </w:t>
      </w:r>
      <w:r w:rsidRPr="00743179">
        <w:rPr>
          <w:rFonts w:ascii="Arial" w:hAnsi="Arial" w:cs="Arial"/>
          <w:sz w:val="24"/>
          <w:szCs w:val="24"/>
        </w:rPr>
        <w:t xml:space="preserve">con modalità che consentano a Regioni, </w:t>
      </w:r>
      <w:r w:rsidR="00DE5B68" w:rsidRPr="00743179">
        <w:rPr>
          <w:rFonts w:ascii="Arial" w:hAnsi="Arial" w:cs="Arial"/>
          <w:sz w:val="24"/>
          <w:szCs w:val="24"/>
        </w:rPr>
        <w:t>Province autonome, Aziende Sanitarie</w:t>
      </w:r>
      <w:r w:rsidRPr="00743179">
        <w:rPr>
          <w:rFonts w:ascii="Arial" w:hAnsi="Arial" w:cs="Arial"/>
          <w:sz w:val="24"/>
          <w:szCs w:val="24"/>
        </w:rPr>
        <w:t xml:space="preserve"> ed Enti gestori dei servizi sociali di integrarla con le prestazioni locali</w:t>
      </w:r>
      <w:r w:rsidR="00DE5B68" w:rsidRPr="00743179">
        <w:rPr>
          <w:rFonts w:ascii="Arial" w:hAnsi="Arial" w:cs="Arial"/>
          <w:sz w:val="24"/>
          <w:szCs w:val="24"/>
        </w:rPr>
        <w:t xml:space="preserve">. Regioni e Province autonome realizzano </w:t>
      </w:r>
      <w:r w:rsidR="00DB45E1" w:rsidRPr="00743179">
        <w:rPr>
          <w:rFonts w:ascii="Arial" w:hAnsi="Arial" w:cs="Arial"/>
          <w:sz w:val="24"/>
          <w:szCs w:val="24"/>
        </w:rPr>
        <w:t xml:space="preserve">di conseguenza una piattaforma che consenta di informare </w:t>
      </w:r>
      <w:r w:rsidR="00222752">
        <w:rPr>
          <w:rFonts w:ascii="Arial" w:hAnsi="Arial" w:cs="Arial"/>
          <w:sz w:val="24"/>
          <w:szCs w:val="24"/>
        </w:rPr>
        <w:t xml:space="preserve">sia i </w:t>
      </w:r>
      <w:r w:rsidR="00DB45E1" w:rsidRPr="00743179">
        <w:rPr>
          <w:rFonts w:ascii="Arial" w:hAnsi="Arial" w:cs="Arial"/>
          <w:sz w:val="24"/>
          <w:szCs w:val="24"/>
        </w:rPr>
        <w:t xml:space="preserve">cittadini </w:t>
      </w:r>
      <w:r w:rsidR="00222752">
        <w:rPr>
          <w:rFonts w:ascii="Arial" w:hAnsi="Arial" w:cs="Arial"/>
          <w:sz w:val="24"/>
          <w:szCs w:val="24"/>
        </w:rPr>
        <w:t xml:space="preserve">che i diversi </w:t>
      </w:r>
      <w:r w:rsidR="00DB45E1" w:rsidRPr="00743179">
        <w:rPr>
          <w:rFonts w:ascii="Arial" w:hAnsi="Arial" w:cs="Arial"/>
          <w:sz w:val="24"/>
          <w:szCs w:val="24"/>
        </w:rPr>
        <w:t xml:space="preserve">servizi sull’intera gamma sostegni che potrebbero interessare i non autosufficienti e le loro famiglie, e la rendono disponibile per gli scopi descritti </w:t>
      </w:r>
      <w:r w:rsidR="00DB45E1" w:rsidRPr="00665D6F">
        <w:rPr>
          <w:rFonts w:ascii="Arial" w:hAnsi="Arial" w:cs="Arial"/>
          <w:sz w:val="24"/>
          <w:szCs w:val="24"/>
        </w:rPr>
        <w:t>nell’articolo 2 del</w:t>
      </w:r>
      <w:r w:rsidR="00DB45E1" w:rsidRPr="00743179">
        <w:rPr>
          <w:rFonts w:ascii="Arial" w:hAnsi="Arial" w:cs="Arial"/>
          <w:sz w:val="24"/>
          <w:szCs w:val="24"/>
        </w:rPr>
        <w:t xml:space="preserve"> presente atto.</w:t>
      </w:r>
    </w:p>
    <w:p w14:paraId="210EF34A" w14:textId="77777777" w:rsidR="00DE5B68" w:rsidRPr="00743179" w:rsidRDefault="00DE5B68" w:rsidP="00DE5B68">
      <w:pPr>
        <w:pStyle w:val="Paragrafoelenco"/>
        <w:spacing w:after="0" w:line="240" w:lineRule="atLeast"/>
        <w:ind w:left="360"/>
        <w:jc w:val="both"/>
        <w:rPr>
          <w:rFonts w:ascii="Arial" w:hAnsi="Arial" w:cs="Arial"/>
          <w:sz w:val="24"/>
          <w:szCs w:val="24"/>
        </w:rPr>
      </w:pPr>
    </w:p>
    <w:p w14:paraId="559829B6" w14:textId="77777777" w:rsidR="00CB59C7" w:rsidRPr="00743179" w:rsidRDefault="00586F51" w:rsidP="00DE722C">
      <w:pPr>
        <w:pStyle w:val="Titolo1"/>
        <w:spacing w:before="0" w:line="240" w:lineRule="atLeast"/>
        <w:jc w:val="center"/>
        <w:rPr>
          <w:color w:val="auto"/>
        </w:rPr>
      </w:pPr>
      <w:bookmarkStart w:id="22" w:name="_Toc94102804"/>
      <w:r w:rsidRPr="00743179">
        <w:rPr>
          <w:color w:val="auto"/>
        </w:rPr>
        <w:t>art. 1</w:t>
      </w:r>
      <w:r w:rsidR="00B369C6" w:rsidRPr="00743179">
        <w:rPr>
          <w:color w:val="auto"/>
        </w:rPr>
        <w:t>9</w:t>
      </w:r>
      <w:r w:rsidR="00D41F73" w:rsidRPr="00743179">
        <w:rPr>
          <w:color w:val="auto"/>
        </w:rPr>
        <w:t>) Il s</w:t>
      </w:r>
      <w:r w:rsidR="00CB59C7" w:rsidRPr="00743179">
        <w:rPr>
          <w:color w:val="auto"/>
        </w:rPr>
        <w:t>istema informativo</w:t>
      </w:r>
      <w:bookmarkEnd w:id="22"/>
    </w:p>
    <w:p w14:paraId="49850C73" w14:textId="77777777" w:rsidR="00CB59C7" w:rsidRPr="00743179" w:rsidRDefault="00CB59C7" w:rsidP="00F64C06">
      <w:pPr>
        <w:spacing w:after="0" w:line="240" w:lineRule="atLeast"/>
        <w:rPr>
          <w:rFonts w:ascii="Arial" w:hAnsi="Arial" w:cs="Arial"/>
          <w:i/>
          <w:sz w:val="24"/>
          <w:szCs w:val="24"/>
          <w:u w:val="single"/>
        </w:rPr>
      </w:pPr>
      <w:r w:rsidRPr="00743179">
        <w:rPr>
          <w:rFonts w:ascii="Arial" w:hAnsi="Arial" w:cs="Arial"/>
          <w:i/>
          <w:sz w:val="24"/>
          <w:szCs w:val="24"/>
          <w:u w:val="single"/>
        </w:rPr>
        <w:t>MOTIVAZIONE</w:t>
      </w:r>
    </w:p>
    <w:p w14:paraId="103B6FBF" w14:textId="0033E802" w:rsidR="00121B8F" w:rsidRPr="00743179" w:rsidRDefault="00CB59C7" w:rsidP="00F64C06">
      <w:pPr>
        <w:spacing w:after="0" w:line="240" w:lineRule="atLeast"/>
        <w:jc w:val="both"/>
        <w:rPr>
          <w:rFonts w:ascii="Arial" w:hAnsi="Arial" w:cs="Arial"/>
          <w:i/>
          <w:sz w:val="24"/>
          <w:szCs w:val="24"/>
        </w:rPr>
      </w:pPr>
      <w:r w:rsidRPr="00743179">
        <w:rPr>
          <w:rFonts w:ascii="Arial" w:hAnsi="Arial" w:cs="Arial"/>
          <w:i/>
          <w:sz w:val="24"/>
          <w:szCs w:val="24"/>
        </w:rPr>
        <w:t>Questo tema è spesso sottovalutato, immaginando che si tratti solo di “questioni tecnologiche”</w:t>
      </w:r>
      <w:r w:rsidR="00856DE8" w:rsidRPr="00743179">
        <w:rPr>
          <w:rFonts w:ascii="Arial" w:hAnsi="Arial" w:cs="Arial"/>
          <w:i/>
          <w:sz w:val="24"/>
          <w:szCs w:val="24"/>
        </w:rPr>
        <w:t xml:space="preserve"> o di “</w:t>
      </w:r>
      <w:r w:rsidR="00DE20EC">
        <w:rPr>
          <w:rFonts w:ascii="Arial" w:hAnsi="Arial" w:cs="Arial"/>
          <w:i/>
          <w:sz w:val="24"/>
          <w:szCs w:val="24"/>
        </w:rPr>
        <w:t xml:space="preserve">gestione di </w:t>
      </w:r>
      <w:r w:rsidR="00856DE8" w:rsidRPr="00743179">
        <w:rPr>
          <w:rFonts w:ascii="Arial" w:hAnsi="Arial" w:cs="Arial"/>
          <w:i/>
          <w:sz w:val="24"/>
          <w:szCs w:val="24"/>
        </w:rPr>
        <w:t>dati”</w:t>
      </w:r>
      <w:r w:rsidRPr="00743179">
        <w:rPr>
          <w:rFonts w:ascii="Arial" w:hAnsi="Arial" w:cs="Arial"/>
          <w:i/>
          <w:sz w:val="24"/>
          <w:szCs w:val="24"/>
        </w:rPr>
        <w:t xml:space="preserve">. Contiene invece molti aspetti </w:t>
      </w:r>
      <w:r w:rsidR="00856DE8" w:rsidRPr="00743179">
        <w:rPr>
          <w:rFonts w:ascii="Arial" w:hAnsi="Arial" w:cs="Arial"/>
          <w:i/>
          <w:sz w:val="24"/>
          <w:szCs w:val="24"/>
        </w:rPr>
        <w:t xml:space="preserve">operativi </w:t>
      </w:r>
      <w:r w:rsidRPr="00743179">
        <w:rPr>
          <w:rFonts w:ascii="Arial" w:hAnsi="Arial" w:cs="Arial"/>
          <w:i/>
          <w:sz w:val="24"/>
          <w:szCs w:val="24"/>
        </w:rPr>
        <w:t xml:space="preserve">che producono importanti effetti </w:t>
      </w:r>
      <w:r w:rsidR="008C0A36" w:rsidRPr="00743179">
        <w:rPr>
          <w:rFonts w:ascii="Arial" w:hAnsi="Arial" w:cs="Arial"/>
          <w:i/>
          <w:sz w:val="24"/>
          <w:szCs w:val="24"/>
        </w:rPr>
        <w:t>su</w:t>
      </w:r>
      <w:r w:rsidR="00941161" w:rsidRPr="00743179">
        <w:rPr>
          <w:rFonts w:ascii="Arial" w:hAnsi="Arial" w:cs="Arial"/>
          <w:i/>
          <w:sz w:val="24"/>
          <w:szCs w:val="24"/>
        </w:rPr>
        <w:t>lle persone, sui</w:t>
      </w:r>
      <w:r w:rsidR="008C0A36" w:rsidRPr="00743179">
        <w:rPr>
          <w:rFonts w:ascii="Arial" w:hAnsi="Arial" w:cs="Arial"/>
          <w:i/>
          <w:sz w:val="24"/>
          <w:szCs w:val="24"/>
        </w:rPr>
        <w:t xml:space="preserve"> </w:t>
      </w:r>
      <w:r w:rsidRPr="00743179">
        <w:rPr>
          <w:rFonts w:ascii="Arial" w:hAnsi="Arial" w:cs="Arial"/>
          <w:i/>
          <w:sz w:val="24"/>
          <w:szCs w:val="24"/>
        </w:rPr>
        <w:t>servizi</w:t>
      </w:r>
      <w:r w:rsidR="00941161" w:rsidRPr="00743179">
        <w:rPr>
          <w:rFonts w:ascii="Arial" w:hAnsi="Arial" w:cs="Arial"/>
          <w:i/>
          <w:sz w:val="24"/>
          <w:szCs w:val="24"/>
        </w:rPr>
        <w:t xml:space="preserve">, </w:t>
      </w:r>
      <w:r w:rsidR="008C0A36" w:rsidRPr="00743179">
        <w:rPr>
          <w:rFonts w:ascii="Arial" w:hAnsi="Arial" w:cs="Arial"/>
          <w:i/>
          <w:sz w:val="24"/>
          <w:szCs w:val="24"/>
        </w:rPr>
        <w:t>s</w:t>
      </w:r>
      <w:r w:rsidRPr="00743179">
        <w:rPr>
          <w:rFonts w:ascii="Arial" w:hAnsi="Arial" w:cs="Arial"/>
          <w:i/>
          <w:sz w:val="24"/>
          <w:szCs w:val="24"/>
        </w:rPr>
        <w:t xml:space="preserve">ulle </w:t>
      </w:r>
      <w:r w:rsidR="00941161" w:rsidRPr="00743179">
        <w:rPr>
          <w:rFonts w:ascii="Arial" w:hAnsi="Arial" w:cs="Arial"/>
          <w:i/>
          <w:sz w:val="24"/>
          <w:szCs w:val="24"/>
        </w:rPr>
        <w:t>possibilità di programmazione;</w:t>
      </w:r>
      <w:r w:rsidRPr="00743179">
        <w:rPr>
          <w:rFonts w:ascii="Arial" w:hAnsi="Arial" w:cs="Arial"/>
          <w:i/>
          <w:sz w:val="24"/>
          <w:szCs w:val="24"/>
        </w:rPr>
        <w:t xml:space="preserve"> e sotto molti profili</w:t>
      </w:r>
      <w:r w:rsidR="00941161" w:rsidRPr="00743179">
        <w:rPr>
          <w:rFonts w:ascii="Arial" w:hAnsi="Arial" w:cs="Arial"/>
          <w:i/>
          <w:sz w:val="24"/>
          <w:szCs w:val="24"/>
        </w:rPr>
        <w:t xml:space="preserve">. </w:t>
      </w:r>
      <w:r w:rsidR="00121B8F" w:rsidRPr="00743179">
        <w:rPr>
          <w:rFonts w:ascii="Arial" w:hAnsi="Arial" w:cs="Arial"/>
          <w:i/>
          <w:sz w:val="24"/>
          <w:szCs w:val="24"/>
        </w:rPr>
        <w:t>I difetti attuali da superare sono:</w:t>
      </w:r>
    </w:p>
    <w:p w14:paraId="533AAF4D" w14:textId="77777777" w:rsidR="00121B8F" w:rsidRPr="00743179" w:rsidRDefault="00121B8F" w:rsidP="002904F8">
      <w:pPr>
        <w:pStyle w:val="Paragrafoelenco"/>
        <w:numPr>
          <w:ilvl w:val="1"/>
          <w:numId w:val="10"/>
        </w:numPr>
        <w:spacing w:after="0" w:line="240" w:lineRule="atLeast"/>
        <w:ind w:left="567" w:hanging="567"/>
        <w:jc w:val="both"/>
        <w:rPr>
          <w:rFonts w:ascii="Arial" w:hAnsi="Arial" w:cs="Arial"/>
          <w:i/>
          <w:sz w:val="24"/>
          <w:szCs w:val="24"/>
        </w:rPr>
      </w:pPr>
      <w:r w:rsidRPr="00743179">
        <w:rPr>
          <w:rFonts w:ascii="Arial" w:hAnsi="Arial" w:cs="Arial"/>
          <w:i/>
          <w:sz w:val="24"/>
          <w:szCs w:val="24"/>
        </w:rPr>
        <w:t xml:space="preserve">relativi all’architettura </w:t>
      </w:r>
      <w:r w:rsidR="00F33836" w:rsidRPr="00743179">
        <w:rPr>
          <w:rFonts w:ascii="Arial" w:hAnsi="Arial" w:cs="Arial"/>
          <w:i/>
          <w:sz w:val="24"/>
          <w:szCs w:val="24"/>
        </w:rPr>
        <w:t xml:space="preserve">attuale </w:t>
      </w:r>
      <w:r w:rsidRPr="00743179">
        <w:rPr>
          <w:rFonts w:ascii="Arial" w:hAnsi="Arial" w:cs="Arial"/>
          <w:i/>
          <w:sz w:val="24"/>
          <w:szCs w:val="24"/>
        </w:rPr>
        <w:t>dei sistemi informativi esistenti, che produce:</w:t>
      </w:r>
    </w:p>
    <w:p w14:paraId="0D6410AA" w14:textId="66BF41E9" w:rsidR="00121B8F" w:rsidRDefault="00121B8F" w:rsidP="00B8401F">
      <w:pPr>
        <w:pStyle w:val="Paragrafoelenco"/>
        <w:numPr>
          <w:ilvl w:val="0"/>
          <w:numId w:val="15"/>
        </w:numPr>
        <w:spacing w:after="0" w:line="240" w:lineRule="atLeast"/>
        <w:ind w:left="851"/>
        <w:jc w:val="both"/>
        <w:rPr>
          <w:rFonts w:ascii="Arial" w:hAnsi="Arial" w:cs="Arial"/>
          <w:i/>
          <w:sz w:val="24"/>
          <w:szCs w:val="24"/>
        </w:rPr>
      </w:pPr>
      <w:r w:rsidRPr="00743179">
        <w:rPr>
          <w:rFonts w:ascii="Arial" w:hAnsi="Arial" w:cs="Arial"/>
          <w:i/>
          <w:sz w:val="24"/>
          <w:szCs w:val="24"/>
        </w:rPr>
        <w:t xml:space="preserve">separazione tra sistemi informativi che gestiscono diversi interventi, </w:t>
      </w:r>
      <w:r w:rsidR="00586F51" w:rsidRPr="00743179">
        <w:rPr>
          <w:rFonts w:ascii="Arial" w:hAnsi="Arial" w:cs="Arial"/>
          <w:i/>
          <w:sz w:val="24"/>
          <w:szCs w:val="24"/>
        </w:rPr>
        <w:t xml:space="preserve">che non sono </w:t>
      </w:r>
      <w:r w:rsidRPr="00743179">
        <w:rPr>
          <w:rFonts w:ascii="Arial" w:hAnsi="Arial" w:cs="Arial"/>
          <w:i/>
          <w:sz w:val="24"/>
          <w:szCs w:val="24"/>
        </w:rPr>
        <w:t>interoperabili e integrati, sia entro il SSN che con i servizi sociali</w:t>
      </w:r>
    </w:p>
    <w:p w14:paraId="52E00E9E" w14:textId="77777777" w:rsidR="004644DD" w:rsidRPr="00B8401F" w:rsidRDefault="00121B8F" w:rsidP="00B8401F">
      <w:pPr>
        <w:pStyle w:val="Paragrafoelenco"/>
        <w:numPr>
          <w:ilvl w:val="0"/>
          <w:numId w:val="15"/>
        </w:numPr>
        <w:spacing w:after="0" w:line="240" w:lineRule="atLeast"/>
        <w:ind w:left="851"/>
        <w:jc w:val="both"/>
        <w:rPr>
          <w:rFonts w:ascii="Arial" w:hAnsi="Arial" w:cs="Arial"/>
          <w:i/>
          <w:sz w:val="24"/>
          <w:szCs w:val="24"/>
        </w:rPr>
      </w:pPr>
      <w:r w:rsidRPr="00B8401F">
        <w:rPr>
          <w:rFonts w:ascii="Arial" w:hAnsi="Arial" w:cs="Arial"/>
          <w:i/>
          <w:sz w:val="24"/>
          <w:szCs w:val="24"/>
        </w:rPr>
        <w:t>l’obbligo dei servizi/enti a ricavare dai propri sistemi gestio</w:t>
      </w:r>
      <w:r w:rsidR="004644DD" w:rsidRPr="00B8401F">
        <w:rPr>
          <w:rFonts w:ascii="Arial" w:hAnsi="Arial" w:cs="Arial"/>
          <w:i/>
          <w:sz w:val="24"/>
          <w:szCs w:val="24"/>
        </w:rPr>
        <w:t xml:space="preserve">nali dati da inviare ad hoc a </w:t>
      </w:r>
      <w:r w:rsidRPr="00B8401F">
        <w:rPr>
          <w:rFonts w:ascii="Arial" w:hAnsi="Arial" w:cs="Arial"/>
          <w:i/>
          <w:sz w:val="24"/>
          <w:szCs w:val="24"/>
        </w:rPr>
        <w:t>INPS, ISTAT o Ministeri, con oneri locali e lavoro aggiuntivo</w:t>
      </w:r>
    </w:p>
    <w:p w14:paraId="789D9A76" w14:textId="77777777" w:rsidR="004644DD" w:rsidRPr="00743179" w:rsidRDefault="004644DD" w:rsidP="00586F51">
      <w:pPr>
        <w:pStyle w:val="Paragrafoelenco"/>
        <w:spacing w:after="0" w:line="240" w:lineRule="atLeast"/>
        <w:ind w:left="567"/>
        <w:jc w:val="both"/>
        <w:rPr>
          <w:rFonts w:ascii="Arial" w:hAnsi="Arial" w:cs="Arial"/>
          <w:i/>
          <w:sz w:val="24"/>
          <w:szCs w:val="24"/>
        </w:rPr>
      </w:pPr>
      <w:r w:rsidRPr="00743179">
        <w:rPr>
          <w:rFonts w:ascii="Arial" w:hAnsi="Arial" w:cs="Arial"/>
          <w:i/>
          <w:sz w:val="24"/>
          <w:szCs w:val="24"/>
        </w:rPr>
        <w:t xml:space="preserve">Non è dunque possibile </w:t>
      </w:r>
      <w:r w:rsidR="00193391" w:rsidRPr="00743179">
        <w:rPr>
          <w:rFonts w:ascii="Arial" w:hAnsi="Arial" w:cs="Arial"/>
          <w:i/>
          <w:sz w:val="24"/>
          <w:szCs w:val="24"/>
        </w:rPr>
        <w:t xml:space="preserve">oggi </w:t>
      </w:r>
      <w:r w:rsidRPr="00743179">
        <w:rPr>
          <w:rFonts w:ascii="Arial" w:hAnsi="Arial" w:cs="Arial"/>
          <w:i/>
          <w:sz w:val="24"/>
          <w:szCs w:val="24"/>
        </w:rPr>
        <w:t>ricavare conoscenze sull’intero iter del paziente e sulla filiera di tutti gli interventi (e dunque monitorarne le criticità), né avere come oggetto di osservazione il rapporto tra bisogni generati dalla non autosufficienza e risposte dell’intero welfare, in tutte le sue diverse componenti (sanitaria, sociale, afferente all’INPS e all’INAIL)</w:t>
      </w:r>
    </w:p>
    <w:p w14:paraId="513BA39E" w14:textId="77777777" w:rsidR="00121B8F" w:rsidRPr="00743179" w:rsidRDefault="00DA141D" w:rsidP="002904F8">
      <w:pPr>
        <w:pStyle w:val="Paragrafoelenco"/>
        <w:numPr>
          <w:ilvl w:val="1"/>
          <w:numId w:val="10"/>
        </w:numPr>
        <w:spacing w:after="0" w:line="240" w:lineRule="atLeast"/>
        <w:jc w:val="both"/>
        <w:rPr>
          <w:rFonts w:ascii="Arial" w:hAnsi="Arial" w:cs="Arial"/>
          <w:i/>
          <w:sz w:val="24"/>
          <w:szCs w:val="24"/>
        </w:rPr>
      </w:pPr>
      <w:r w:rsidRPr="00743179">
        <w:rPr>
          <w:rFonts w:ascii="Arial" w:hAnsi="Arial" w:cs="Arial"/>
          <w:i/>
          <w:sz w:val="24"/>
          <w:szCs w:val="24"/>
        </w:rPr>
        <w:t>relativi alle informazioni che si possono ricavare, che:</w:t>
      </w:r>
    </w:p>
    <w:p w14:paraId="174811C8" w14:textId="77777777" w:rsidR="00B8401F" w:rsidRDefault="00DA141D" w:rsidP="00B8401F">
      <w:pPr>
        <w:pStyle w:val="Paragrafoelenco"/>
        <w:numPr>
          <w:ilvl w:val="0"/>
          <w:numId w:val="15"/>
        </w:numPr>
        <w:spacing w:after="0" w:line="240" w:lineRule="atLeast"/>
        <w:ind w:left="851"/>
        <w:jc w:val="both"/>
        <w:rPr>
          <w:rFonts w:ascii="Arial" w:hAnsi="Arial" w:cs="Arial"/>
          <w:i/>
          <w:sz w:val="24"/>
          <w:szCs w:val="24"/>
        </w:rPr>
      </w:pPr>
      <w:r w:rsidRPr="00743179">
        <w:rPr>
          <w:rFonts w:ascii="Arial" w:hAnsi="Arial" w:cs="Arial"/>
          <w:i/>
          <w:sz w:val="24"/>
          <w:szCs w:val="24"/>
        </w:rPr>
        <w:t>sono carenti rispetto a dati importanti (ad esempio per conoscere il volume dei ricoverati in RSA</w:t>
      </w:r>
      <w:r w:rsidR="00586F51" w:rsidRPr="00743179">
        <w:rPr>
          <w:rFonts w:ascii="Arial" w:hAnsi="Arial" w:cs="Arial"/>
          <w:i/>
          <w:sz w:val="24"/>
          <w:szCs w:val="24"/>
        </w:rPr>
        <w:t xml:space="preserve"> sia con intera spesa a carico del paziente sia con parte della spesa a carico del SSN</w:t>
      </w:r>
      <w:r w:rsidRPr="00743179">
        <w:rPr>
          <w:rFonts w:ascii="Arial" w:hAnsi="Arial" w:cs="Arial"/>
          <w:i/>
          <w:sz w:val="24"/>
          <w:szCs w:val="24"/>
        </w:rPr>
        <w:t>)</w:t>
      </w:r>
    </w:p>
    <w:p w14:paraId="4F5B3E29" w14:textId="267688DD" w:rsidR="00460663" w:rsidRPr="00B8401F" w:rsidRDefault="00DA141D" w:rsidP="00B8401F">
      <w:pPr>
        <w:pStyle w:val="Paragrafoelenco"/>
        <w:numPr>
          <w:ilvl w:val="0"/>
          <w:numId w:val="15"/>
        </w:numPr>
        <w:spacing w:after="0" w:line="240" w:lineRule="atLeast"/>
        <w:ind w:left="851"/>
        <w:jc w:val="both"/>
        <w:rPr>
          <w:rFonts w:ascii="Arial" w:hAnsi="Arial" w:cs="Arial"/>
          <w:i/>
          <w:sz w:val="24"/>
          <w:szCs w:val="24"/>
        </w:rPr>
      </w:pPr>
      <w:r w:rsidRPr="00743179">
        <w:rPr>
          <w:rFonts w:ascii="Arial" w:hAnsi="Arial" w:cs="Arial"/>
          <w:i/>
          <w:sz w:val="24"/>
          <w:szCs w:val="24"/>
        </w:rPr>
        <w:t xml:space="preserve"> </w:t>
      </w:r>
      <w:r w:rsidRPr="00B8401F">
        <w:rPr>
          <w:rFonts w:ascii="Arial" w:hAnsi="Arial" w:cs="Arial"/>
          <w:i/>
          <w:sz w:val="24"/>
          <w:szCs w:val="24"/>
        </w:rPr>
        <w:t xml:space="preserve">non vengono </w:t>
      </w:r>
      <w:r w:rsidR="00F64C06" w:rsidRPr="00B8401F">
        <w:rPr>
          <w:rFonts w:ascii="Arial" w:hAnsi="Arial" w:cs="Arial"/>
          <w:i/>
          <w:sz w:val="24"/>
          <w:szCs w:val="24"/>
        </w:rPr>
        <w:t xml:space="preserve">trasformate in </w:t>
      </w:r>
      <w:r w:rsidRPr="00B8401F">
        <w:rPr>
          <w:rFonts w:ascii="Arial" w:hAnsi="Arial" w:cs="Arial"/>
          <w:i/>
          <w:sz w:val="24"/>
          <w:szCs w:val="24"/>
        </w:rPr>
        <w:t>report ed elaborazion</w:t>
      </w:r>
      <w:r w:rsidR="00F64C06" w:rsidRPr="00B8401F">
        <w:rPr>
          <w:rFonts w:ascii="Arial" w:hAnsi="Arial" w:cs="Arial"/>
          <w:i/>
          <w:sz w:val="24"/>
          <w:szCs w:val="24"/>
        </w:rPr>
        <w:t>i</w:t>
      </w:r>
      <w:r w:rsidRPr="00B8401F">
        <w:rPr>
          <w:rFonts w:ascii="Arial" w:hAnsi="Arial" w:cs="Arial"/>
          <w:i/>
          <w:sz w:val="24"/>
          <w:szCs w:val="24"/>
        </w:rPr>
        <w:t xml:space="preserve"> fruibili, e dunque non si usano adeguatamente per </w:t>
      </w:r>
      <w:r w:rsidR="008C0A36" w:rsidRPr="00B8401F">
        <w:rPr>
          <w:rFonts w:ascii="Arial" w:hAnsi="Arial" w:cs="Arial"/>
          <w:i/>
          <w:sz w:val="24"/>
          <w:szCs w:val="24"/>
        </w:rPr>
        <w:t xml:space="preserve">scelte di programmazione. </w:t>
      </w:r>
    </w:p>
    <w:p w14:paraId="7A6C81BC" w14:textId="77777777" w:rsidR="00460663" w:rsidRPr="00743179" w:rsidRDefault="00460663" w:rsidP="00460663">
      <w:pPr>
        <w:spacing w:after="0" w:line="240" w:lineRule="atLeast"/>
        <w:jc w:val="both"/>
        <w:rPr>
          <w:rFonts w:ascii="Arial" w:hAnsi="Arial" w:cs="Arial"/>
          <w:i/>
          <w:sz w:val="24"/>
          <w:szCs w:val="24"/>
        </w:rPr>
      </w:pPr>
    </w:p>
    <w:p w14:paraId="2FB9F725" w14:textId="77777777" w:rsidR="00CB59C7" w:rsidRPr="00743179" w:rsidRDefault="00CB59C7" w:rsidP="00B600FD">
      <w:pPr>
        <w:spacing w:after="0" w:line="240" w:lineRule="atLeast"/>
        <w:jc w:val="both"/>
        <w:rPr>
          <w:rFonts w:ascii="Arial" w:hAnsi="Arial" w:cs="Arial"/>
          <w:i/>
          <w:sz w:val="24"/>
          <w:szCs w:val="24"/>
          <w:u w:val="single"/>
        </w:rPr>
      </w:pPr>
      <w:r w:rsidRPr="00743179">
        <w:rPr>
          <w:rFonts w:ascii="Arial" w:hAnsi="Arial" w:cs="Arial"/>
          <w:i/>
          <w:sz w:val="24"/>
          <w:szCs w:val="24"/>
          <w:u w:val="single"/>
        </w:rPr>
        <w:t>TESTO DELL’ARTICOLO</w:t>
      </w:r>
    </w:p>
    <w:p w14:paraId="0C4B0503" w14:textId="5CFE7A3F" w:rsidR="00460663" w:rsidRPr="00743179" w:rsidRDefault="00DA141D" w:rsidP="002904F8">
      <w:pPr>
        <w:pStyle w:val="Paragrafoelenco"/>
        <w:numPr>
          <w:ilvl w:val="0"/>
          <w:numId w:val="7"/>
        </w:numPr>
        <w:spacing w:after="0" w:line="240" w:lineRule="atLeast"/>
        <w:ind w:left="284"/>
        <w:jc w:val="both"/>
        <w:rPr>
          <w:rFonts w:ascii="Arial" w:hAnsi="Arial" w:cs="Arial"/>
          <w:sz w:val="24"/>
          <w:szCs w:val="24"/>
        </w:rPr>
      </w:pPr>
      <w:r w:rsidRPr="00743179">
        <w:rPr>
          <w:rFonts w:ascii="Arial" w:hAnsi="Arial" w:cs="Arial"/>
          <w:sz w:val="24"/>
          <w:szCs w:val="24"/>
        </w:rPr>
        <w:t>Entro 120 giorni dall’approvazione del presente atto con decreto interministeriale viene a</w:t>
      </w:r>
      <w:r w:rsidR="00193391" w:rsidRPr="00743179">
        <w:rPr>
          <w:rFonts w:ascii="Arial" w:hAnsi="Arial" w:cs="Arial"/>
          <w:sz w:val="24"/>
          <w:szCs w:val="24"/>
        </w:rPr>
        <w:t>vviato</w:t>
      </w:r>
      <w:r w:rsidRPr="00743179">
        <w:rPr>
          <w:rFonts w:ascii="Arial" w:hAnsi="Arial" w:cs="Arial"/>
          <w:sz w:val="24"/>
          <w:szCs w:val="24"/>
        </w:rPr>
        <w:t xml:space="preserve"> un </w:t>
      </w:r>
      <w:r w:rsidR="00DB45B5">
        <w:rPr>
          <w:rFonts w:ascii="Arial" w:hAnsi="Arial" w:cs="Arial"/>
          <w:sz w:val="24"/>
          <w:szCs w:val="24"/>
        </w:rPr>
        <w:t xml:space="preserve">riordino dei </w:t>
      </w:r>
      <w:r w:rsidRPr="00743179">
        <w:rPr>
          <w:rFonts w:ascii="Arial" w:hAnsi="Arial" w:cs="Arial"/>
          <w:sz w:val="24"/>
          <w:szCs w:val="24"/>
        </w:rPr>
        <w:t>sistem</w:t>
      </w:r>
      <w:r w:rsidR="00DB45B5">
        <w:rPr>
          <w:rFonts w:ascii="Arial" w:hAnsi="Arial" w:cs="Arial"/>
          <w:sz w:val="24"/>
          <w:szCs w:val="24"/>
        </w:rPr>
        <w:t>i</w:t>
      </w:r>
      <w:r w:rsidRPr="00743179">
        <w:rPr>
          <w:rFonts w:ascii="Arial" w:hAnsi="Arial" w:cs="Arial"/>
          <w:sz w:val="24"/>
          <w:szCs w:val="24"/>
        </w:rPr>
        <w:t xml:space="preserve"> informativ</w:t>
      </w:r>
      <w:r w:rsidR="00DB45B5">
        <w:rPr>
          <w:rFonts w:ascii="Arial" w:hAnsi="Arial" w:cs="Arial"/>
          <w:sz w:val="24"/>
          <w:szCs w:val="24"/>
        </w:rPr>
        <w:t xml:space="preserve">i operanti </w:t>
      </w:r>
      <w:r w:rsidRPr="00743179">
        <w:rPr>
          <w:rFonts w:ascii="Arial" w:hAnsi="Arial" w:cs="Arial"/>
          <w:sz w:val="24"/>
          <w:szCs w:val="24"/>
        </w:rPr>
        <w:t>che consenta</w:t>
      </w:r>
      <w:r w:rsidR="00460663" w:rsidRPr="00743179">
        <w:rPr>
          <w:rFonts w:ascii="Arial" w:hAnsi="Arial" w:cs="Arial"/>
          <w:sz w:val="24"/>
          <w:szCs w:val="24"/>
        </w:rPr>
        <w:t>:</w:t>
      </w:r>
    </w:p>
    <w:p w14:paraId="350BEAE7" w14:textId="77777777" w:rsidR="00DA141D" w:rsidRPr="00743179" w:rsidRDefault="00DA141D" w:rsidP="002904F8">
      <w:pPr>
        <w:pStyle w:val="Paragrafoelenco"/>
        <w:numPr>
          <w:ilvl w:val="1"/>
          <w:numId w:val="7"/>
        </w:numPr>
        <w:spacing w:after="0" w:line="240" w:lineRule="atLeast"/>
        <w:jc w:val="both"/>
        <w:rPr>
          <w:rFonts w:ascii="Arial" w:hAnsi="Arial" w:cs="Arial"/>
          <w:sz w:val="24"/>
          <w:szCs w:val="24"/>
        </w:rPr>
      </w:pPr>
      <w:r w:rsidRPr="00743179">
        <w:rPr>
          <w:rFonts w:ascii="Arial" w:hAnsi="Arial" w:cs="Arial"/>
          <w:sz w:val="24"/>
          <w:szCs w:val="24"/>
        </w:rPr>
        <w:t xml:space="preserve">di integrare e rendere interoperabili i sistemi informativi gestionali utilizzati dai servizi sanitari e sociali </w:t>
      </w:r>
      <w:r w:rsidR="00460663" w:rsidRPr="00743179">
        <w:rPr>
          <w:rFonts w:ascii="Arial" w:hAnsi="Arial" w:cs="Arial"/>
          <w:sz w:val="24"/>
          <w:szCs w:val="24"/>
        </w:rPr>
        <w:t xml:space="preserve">nell’intera filiera degli interventi sulla non autosufficienza. </w:t>
      </w:r>
    </w:p>
    <w:p w14:paraId="253F7D35" w14:textId="77777777" w:rsidR="00460663" w:rsidRPr="00743179" w:rsidRDefault="00460663" w:rsidP="002904F8">
      <w:pPr>
        <w:pStyle w:val="Paragrafoelenco"/>
        <w:numPr>
          <w:ilvl w:val="1"/>
          <w:numId w:val="7"/>
        </w:numPr>
        <w:spacing w:after="0" w:line="240" w:lineRule="atLeast"/>
        <w:jc w:val="both"/>
        <w:rPr>
          <w:rFonts w:ascii="Arial" w:hAnsi="Arial" w:cs="Arial"/>
          <w:sz w:val="24"/>
          <w:szCs w:val="24"/>
        </w:rPr>
      </w:pPr>
      <w:r w:rsidRPr="00743179">
        <w:rPr>
          <w:rFonts w:ascii="Arial" w:hAnsi="Arial" w:cs="Arial"/>
          <w:sz w:val="24"/>
          <w:szCs w:val="24"/>
        </w:rPr>
        <w:t xml:space="preserve">di evitare ai servizi locali </w:t>
      </w:r>
      <w:r w:rsidR="00F64C06" w:rsidRPr="00743179">
        <w:rPr>
          <w:rFonts w:ascii="Arial" w:hAnsi="Arial" w:cs="Arial"/>
          <w:sz w:val="24"/>
          <w:szCs w:val="24"/>
        </w:rPr>
        <w:t xml:space="preserve">sociali e sanitari </w:t>
      </w:r>
      <w:r w:rsidR="00A56040" w:rsidRPr="00743179">
        <w:rPr>
          <w:rFonts w:ascii="Arial" w:hAnsi="Arial" w:cs="Arial"/>
          <w:sz w:val="24"/>
          <w:szCs w:val="24"/>
        </w:rPr>
        <w:t xml:space="preserve">di gestire </w:t>
      </w:r>
      <w:r w:rsidRPr="00743179">
        <w:rPr>
          <w:rFonts w:ascii="Arial" w:hAnsi="Arial" w:cs="Arial"/>
          <w:sz w:val="24"/>
          <w:szCs w:val="24"/>
        </w:rPr>
        <w:t>debiti informativi verso organi nazionali (INPS, ISTAT, Ministeri), ossia oneri per ricavare dai propri sistemi gestionali flussi e dati da inviare a tali organi</w:t>
      </w:r>
      <w:r w:rsidR="002C6D0B" w:rsidRPr="00743179">
        <w:rPr>
          <w:rFonts w:ascii="Arial" w:hAnsi="Arial" w:cs="Arial"/>
          <w:sz w:val="24"/>
          <w:szCs w:val="24"/>
        </w:rPr>
        <w:t xml:space="preserve">; i dati utili devono essere </w:t>
      </w:r>
      <w:r w:rsidR="00BB57FC" w:rsidRPr="00743179">
        <w:rPr>
          <w:rFonts w:ascii="Arial" w:hAnsi="Arial" w:cs="Arial"/>
          <w:sz w:val="24"/>
          <w:szCs w:val="24"/>
        </w:rPr>
        <w:t xml:space="preserve">invece </w:t>
      </w:r>
      <w:r w:rsidR="002C6D0B" w:rsidRPr="00743179">
        <w:rPr>
          <w:rFonts w:ascii="Arial" w:hAnsi="Arial" w:cs="Arial"/>
          <w:sz w:val="24"/>
          <w:szCs w:val="24"/>
        </w:rPr>
        <w:t>automaticamente ricavati dai sistemi gestionali</w:t>
      </w:r>
      <w:r w:rsidRPr="00743179">
        <w:rPr>
          <w:rFonts w:ascii="Arial" w:hAnsi="Arial" w:cs="Arial"/>
          <w:sz w:val="24"/>
          <w:szCs w:val="24"/>
        </w:rPr>
        <w:t>.</w:t>
      </w:r>
    </w:p>
    <w:p w14:paraId="0FB31334" w14:textId="77777777" w:rsidR="00460663" w:rsidRPr="00743179" w:rsidRDefault="00460663" w:rsidP="00460663">
      <w:pPr>
        <w:pStyle w:val="Paragrafoelenco"/>
        <w:spacing w:after="0" w:line="240" w:lineRule="atLeast"/>
        <w:ind w:left="360"/>
        <w:jc w:val="both"/>
        <w:rPr>
          <w:rFonts w:ascii="Arial" w:hAnsi="Arial" w:cs="Arial"/>
          <w:sz w:val="24"/>
          <w:szCs w:val="24"/>
        </w:rPr>
      </w:pPr>
      <w:r w:rsidRPr="00743179">
        <w:rPr>
          <w:rFonts w:ascii="Arial" w:hAnsi="Arial" w:cs="Arial"/>
          <w:sz w:val="24"/>
          <w:szCs w:val="24"/>
        </w:rPr>
        <w:t>A questi fini viene introdotta una architettura dei sistemi informativi sanitari e sociali fondata su questi requisiti:</w:t>
      </w:r>
    </w:p>
    <w:p w14:paraId="63F4672A" w14:textId="3104B2EE" w:rsidR="004644DD" w:rsidRDefault="004644DD" w:rsidP="00B8401F">
      <w:pPr>
        <w:pStyle w:val="Paragrafoelenco"/>
        <w:numPr>
          <w:ilvl w:val="0"/>
          <w:numId w:val="15"/>
        </w:numPr>
        <w:spacing w:after="0" w:line="240" w:lineRule="auto"/>
        <w:ind w:left="709"/>
        <w:jc w:val="both"/>
        <w:rPr>
          <w:rFonts w:ascii="Arial" w:hAnsi="Arial" w:cs="Arial"/>
          <w:sz w:val="24"/>
          <w:szCs w:val="24"/>
        </w:rPr>
      </w:pPr>
      <w:r w:rsidRPr="00743179">
        <w:rPr>
          <w:rFonts w:ascii="Arial" w:hAnsi="Arial" w:cs="Arial"/>
          <w:sz w:val="24"/>
          <w:szCs w:val="24"/>
        </w:rPr>
        <w:t>attivazione di una piattaforma informatica nazionale sovraordinata ai sistemi gestionali locali, che catturi i</w:t>
      </w:r>
      <w:r w:rsidR="00B8401F">
        <w:rPr>
          <w:rFonts w:ascii="Arial" w:hAnsi="Arial" w:cs="Arial"/>
          <w:sz w:val="24"/>
          <w:szCs w:val="24"/>
        </w:rPr>
        <w:t>n automatico i</w:t>
      </w:r>
      <w:r w:rsidRPr="00743179">
        <w:rPr>
          <w:rFonts w:ascii="Arial" w:hAnsi="Arial" w:cs="Arial"/>
          <w:sz w:val="24"/>
          <w:szCs w:val="24"/>
        </w:rPr>
        <w:t xml:space="preserve"> dati in essi contenuti ed utilizzati dai servizi per gestire le prestazioni, e li ricomponga in un archivio organico.</w:t>
      </w:r>
    </w:p>
    <w:p w14:paraId="322695B8" w14:textId="77777777" w:rsidR="004644DD" w:rsidRPr="00B8401F" w:rsidRDefault="00F33836" w:rsidP="00B8401F">
      <w:pPr>
        <w:pStyle w:val="Paragrafoelenco"/>
        <w:numPr>
          <w:ilvl w:val="0"/>
          <w:numId w:val="15"/>
        </w:numPr>
        <w:spacing w:after="0" w:line="240" w:lineRule="auto"/>
        <w:ind w:left="709"/>
        <w:jc w:val="both"/>
        <w:rPr>
          <w:rFonts w:ascii="Arial" w:hAnsi="Arial" w:cs="Arial"/>
          <w:sz w:val="24"/>
          <w:szCs w:val="24"/>
        </w:rPr>
      </w:pPr>
      <w:r w:rsidRPr="00B8401F">
        <w:rPr>
          <w:rFonts w:ascii="Arial" w:hAnsi="Arial" w:cs="Arial"/>
          <w:sz w:val="24"/>
          <w:szCs w:val="24"/>
        </w:rPr>
        <w:t>e/o</w:t>
      </w:r>
      <w:r w:rsidR="004644DD" w:rsidRPr="00B8401F">
        <w:rPr>
          <w:rFonts w:ascii="Arial" w:hAnsi="Arial" w:cs="Arial"/>
          <w:sz w:val="24"/>
          <w:szCs w:val="24"/>
        </w:rPr>
        <w:t xml:space="preserve"> anche prevedendo che i cittadini nelle richieste a ogni servizio sociale e sanitario presentino la tessera sanitaria, ed essa catturi i dati su problemi, richieste, interventi, esiti, anche immessi nei sistemi di ogni servizio, e li ricomponga in un archivio organico. </w:t>
      </w:r>
    </w:p>
    <w:p w14:paraId="0D4A770F" w14:textId="77777777" w:rsidR="002C6D0B" w:rsidRPr="00743179" w:rsidRDefault="002C6D0B" w:rsidP="002904F8">
      <w:pPr>
        <w:pStyle w:val="Paragrafoelenco"/>
        <w:numPr>
          <w:ilvl w:val="0"/>
          <w:numId w:val="7"/>
        </w:numPr>
        <w:spacing w:after="0" w:line="240" w:lineRule="atLeast"/>
        <w:jc w:val="both"/>
        <w:rPr>
          <w:rFonts w:ascii="Arial" w:hAnsi="Arial" w:cs="Arial"/>
          <w:sz w:val="24"/>
          <w:szCs w:val="24"/>
        </w:rPr>
      </w:pPr>
      <w:r w:rsidRPr="00743179">
        <w:rPr>
          <w:rFonts w:ascii="Arial" w:hAnsi="Arial" w:cs="Arial"/>
          <w:sz w:val="24"/>
          <w:szCs w:val="24"/>
        </w:rPr>
        <w:t xml:space="preserve">Al fine di garantire ai servizi sanitari e sociali una unica base dati anagrafica, i relativi sistemi informativi vengono alimentati in automatico tramite le anagrafi dei residenti nei </w:t>
      </w:r>
      <w:r w:rsidR="00BB57FC" w:rsidRPr="00743179">
        <w:rPr>
          <w:rFonts w:ascii="Arial" w:hAnsi="Arial" w:cs="Arial"/>
          <w:sz w:val="24"/>
          <w:szCs w:val="24"/>
        </w:rPr>
        <w:t>C</w:t>
      </w:r>
      <w:r w:rsidRPr="00743179">
        <w:rPr>
          <w:rFonts w:ascii="Arial" w:hAnsi="Arial" w:cs="Arial"/>
          <w:sz w:val="24"/>
          <w:szCs w:val="24"/>
        </w:rPr>
        <w:t>omuni, e non appena possibile tramite l’Anagrafe Nazionale della Popolazione Residente. Le variazioni anagrafiche delle persone e dei loro nuclei familiari sono importate in automatico entro i sistemi gestionali dei servizi, nei quali viene registrato non solo il singolo ma anche il suo nucleo familiare</w:t>
      </w:r>
      <w:r w:rsidR="00A56040" w:rsidRPr="00743179">
        <w:rPr>
          <w:rFonts w:ascii="Arial" w:hAnsi="Arial" w:cs="Arial"/>
          <w:sz w:val="24"/>
          <w:szCs w:val="24"/>
        </w:rPr>
        <w:t>.</w:t>
      </w:r>
    </w:p>
    <w:p w14:paraId="7CC62B4D" w14:textId="77777777" w:rsidR="00FE6D60" w:rsidRPr="00743179" w:rsidRDefault="00646F31" w:rsidP="002904F8">
      <w:pPr>
        <w:pStyle w:val="Paragrafoelenco"/>
        <w:numPr>
          <w:ilvl w:val="0"/>
          <w:numId w:val="7"/>
        </w:numPr>
        <w:spacing w:after="0" w:line="240" w:lineRule="atLeast"/>
        <w:jc w:val="both"/>
        <w:rPr>
          <w:rFonts w:ascii="Arial" w:hAnsi="Arial" w:cs="Arial"/>
          <w:sz w:val="24"/>
          <w:szCs w:val="24"/>
        </w:rPr>
      </w:pPr>
      <w:r w:rsidRPr="00743179">
        <w:rPr>
          <w:rFonts w:ascii="Arial" w:hAnsi="Arial" w:cs="Arial"/>
          <w:sz w:val="24"/>
          <w:szCs w:val="24"/>
        </w:rPr>
        <w:t xml:space="preserve">Poiché un efficace e completo monitoraggio dei ricoveri in strutture residenziali è indispensabile per il governo del sistema delle cure, nonché per valutare le relazioni tra assistenza al domicilio o in strutture, i flussi informativi esistenti sul tema vengono revisionati allo scopo di poter restituire </w:t>
      </w:r>
      <w:r w:rsidR="00DD7A9D" w:rsidRPr="00743179">
        <w:rPr>
          <w:rFonts w:ascii="Arial" w:hAnsi="Arial" w:cs="Arial"/>
          <w:sz w:val="24"/>
          <w:szCs w:val="24"/>
        </w:rPr>
        <w:t xml:space="preserve">migliore </w:t>
      </w:r>
      <w:r w:rsidRPr="00743179">
        <w:rPr>
          <w:rFonts w:ascii="Arial" w:hAnsi="Arial" w:cs="Arial"/>
          <w:sz w:val="24"/>
          <w:szCs w:val="24"/>
        </w:rPr>
        <w:t>visibilità di tutti gli inserimenti in strutture residenziali</w:t>
      </w:r>
      <w:r w:rsidR="00DD7A9D" w:rsidRPr="00743179">
        <w:rPr>
          <w:rFonts w:ascii="Arial" w:hAnsi="Arial" w:cs="Arial"/>
          <w:sz w:val="24"/>
          <w:szCs w:val="24"/>
        </w:rPr>
        <w:t>. A</w:t>
      </w:r>
      <w:r w:rsidRPr="00743179">
        <w:rPr>
          <w:rFonts w:ascii="Arial" w:hAnsi="Arial" w:cs="Arial"/>
          <w:sz w:val="24"/>
          <w:szCs w:val="24"/>
        </w:rPr>
        <w:t xml:space="preserve"> tal fine il flusso informativo </w:t>
      </w:r>
      <w:r w:rsidR="00DD7A9D" w:rsidRPr="00743179">
        <w:rPr>
          <w:rFonts w:ascii="Arial" w:hAnsi="Arial" w:cs="Arial"/>
          <w:sz w:val="24"/>
          <w:szCs w:val="24"/>
        </w:rPr>
        <w:t xml:space="preserve">incluso nel Nuovo Sistema Informativo Sanitario dedicato all’assistenza residenziale e semiresidenziale, </w:t>
      </w:r>
      <w:r w:rsidRPr="00743179">
        <w:rPr>
          <w:rFonts w:ascii="Arial" w:hAnsi="Arial" w:cs="Arial"/>
          <w:sz w:val="24"/>
          <w:szCs w:val="24"/>
        </w:rPr>
        <w:t>denominato F</w:t>
      </w:r>
      <w:r w:rsidR="008C0A36" w:rsidRPr="00743179">
        <w:rPr>
          <w:rFonts w:ascii="Arial" w:hAnsi="Arial" w:cs="Arial"/>
          <w:sz w:val="24"/>
          <w:szCs w:val="24"/>
        </w:rPr>
        <w:t>AR</w:t>
      </w:r>
      <w:r w:rsidR="00DD7A9D" w:rsidRPr="00743179">
        <w:rPr>
          <w:rFonts w:ascii="Arial" w:hAnsi="Arial" w:cs="Arial"/>
          <w:sz w:val="24"/>
          <w:szCs w:val="24"/>
        </w:rPr>
        <w:t>,</w:t>
      </w:r>
      <w:r w:rsidR="008C0A36" w:rsidRPr="00743179">
        <w:rPr>
          <w:rFonts w:ascii="Arial" w:hAnsi="Arial" w:cs="Arial"/>
          <w:sz w:val="24"/>
          <w:szCs w:val="24"/>
        </w:rPr>
        <w:t xml:space="preserve"> </w:t>
      </w:r>
      <w:r w:rsidR="00FE6D60" w:rsidRPr="00743179">
        <w:rPr>
          <w:rFonts w:ascii="Arial" w:hAnsi="Arial" w:cs="Arial"/>
          <w:sz w:val="24"/>
          <w:szCs w:val="24"/>
        </w:rPr>
        <w:t>ed</w:t>
      </w:r>
      <w:r w:rsidRPr="00743179">
        <w:rPr>
          <w:rFonts w:ascii="Arial" w:hAnsi="Arial" w:cs="Arial"/>
          <w:sz w:val="24"/>
          <w:szCs w:val="24"/>
        </w:rPr>
        <w:t xml:space="preserve"> il flusso informativo gestito dall’</w:t>
      </w:r>
      <w:r w:rsidR="008C0A36" w:rsidRPr="00743179">
        <w:rPr>
          <w:rFonts w:ascii="Arial" w:hAnsi="Arial" w:cs="Arial"/>
          <w:sz w:val="24"/>
          <w:szCs w:val="24"/>
        </w:rPr>
        <w:t>ISTAT</w:t>
      </w:r>
      <w:r w:rsidR="00DD7A9D" w:rsidRPr="00743179">
        <w:rPr>
          <w:rFonts w:ascii="Arial" w:hAnsi="Arial" w:cs="Arial"/>
          <w:sz w:val="24"/>
          <w:szCs w:val="24"/>
        </w:rPr>
        <w:t>,</w:t>
      </w:r>
      <w:r w:rsidR="008C0A36" w:rsidRPr="00743179">
        <w:rPr>
          <w:rFonts w:ascii="Arial" w:hAnsi="Arial" w:cs="Arial"/>
          <w:sz w:val="24"/>
          <w:szCs w:val="24"/>
        </w:rPr>
        <w:t xml:space="preserve"> </w:t>
      </w:r>
      <w:r w:rsidRPr="00743179">
        <w:rPr>
          <w:rFonts w:ascii="Arial" w:hAnsi="Arial" w:cs="Arial"/>
          <w:sz w:val="24"/>
          <w:szCs w:val="24"/>
        </w:rPr>
        <w:t>denominato “</w:t>
      </w:r>
      <w:r w:rsidR="00FE6D60" w:rsidRPr="00743179">
        <w:rPr>
          <w:rFonts w:ascii="Arial" w:hAnsi="Arial" w:cs="Arial"/>
          <w:sz w:val="24"/>
          <w:szCs w:val="24"/>
        </w:rPr>
        <w:t>Indagine sui presidi residenziali socio-assistenziali e socio-sanitari”</w:t>
      </w:r>
      <w:r w:rsidR="00DD7A9D" w:rsidRPr="00743179">
        <w:rPr>
          <w:rFonts w:ascii="Arial" w:hAnsi="Arial" w:cs="Arial"/>
          <w:sz w:val="24"/>
          <w:szCs w:val="24"/>
        </w:rPr>
        <w:t>,</w:t>
      </w:r>
      <w:r w:rsidR="00FE6D60" w:rsidRPr="00743179">
        <w:rPr>
          <w:rFonts w:ascii="Arial" w:hAnsi="Arial" w:cs="Arial"/>
          <w:sz w:val="24"/>
          <w:szCs w:val="24"/>
        </w:rPr>
        <w:t xml:space="preserve"> vengono revisionati per includere entrambi, con le stesse codifiche, tutti i ricoverati</w:t>
      </w:r>
      <w:r w:rsidR="00DD7A9D" w:rsidRPr="00743179">
        <w:rPr>
          <w:rFonts w:ascii="Arial" w:hAnsi="Arial" w:cs="Arial"/>
          <w:sz w:val="24"/>
          <w:szCs w:val="24"/>
        </w:rPr>
        <w:t>,</w:t>
      </w:r>
      <w:r w:rsidR="00DA141D" w:rsidRPr="00743179">
        <w:rPr>
          <w:rFonts w:ascii="Arial" w:hAnsi="Arial" w:cs="Arial"/>
          <w:sz w:val="24"/>
          <w:szCs w:val="24"/>
        </w:rPr>
        <w:t xml:space="preserve"> anche con </w:t>
      </w:r>
      <w:r w:rsidR="00FE6D60" w:rsidRPr="00743179">
        <w:rPr>
          <w:rFonts w:ascii="Arial" w:hAnsi="Arial" w:cs="Arial"/>
          <w:sz w:val="24"/>
          <w:szCs w:val="24"/>
        </w:rPr>
        <w:t xml:space="preserve">spesa a totale loro carico, il </w:t>
      </w:r>
      <w:r w:rsidR="00DD7A9D" w:rsidRPr="00743179">
        <w:rPr>
          <w:rFonts w:ascii="Arial" w:hAnsi="Arial" w:cs="Arial"/>
          <w:sz w:val="24"/>
          <w:szCs w:val="24"/>
        </w:rPr>
        <w:t xml:space="preserve">loro </w:t>
      </w:r>
      <w:r w:rsidR="00FE6D60" w:rsidRPr="00743179">
        <w:rPr>
          <w:rFonts w:ascii="Arial" w:hAnsi="Arial" w:cs="Arial"/>
          <w:sz w:val="24"/>
          <w:szCs w:val="24"/>
        </w:rPr>
        <w:t>comune di provenienza</w:t>
      </w:r>
      <w:r w:rsidR="00DD7A9D" w:rsidRPr="00743179">
        <w:rPr>
          <w:rFonts w:ascii="Arial" w:hAnsi="Arial" w:cs="Arial"/>
          <w:sz w:val="24"/>
          <w:szCs w:val="24"/>
        </w:rPr>
        <w:t>,</w:t>
      </w:r>
      <w:r w:rsidR="00FE6D60" w:rsidRPr="00743179">
        <w:rPr>
          <w:rFonts w:ascii="Arial" w:hAnsi="Arial" w:cs="Arial"/>
          <w:sz w:val="24"/>
          <w:szCs w:val="24"/>
        </w:rPr>
        <w:t xml:space="preserve"> la causa prevalente del ricovero</w:t>
      </w:r>
      <w:r w:rsidR="00DA141D" w:rsidRPr="00743179">
        <w:rPr>
          <w:rFonts w:ascii="Arial" w:hAnsi="Arial" w:cs="Arial"/>
          <w:sz w:val="24"/>
          <w:szCs w:val="24"/>
        </w:rPr>
        <w:t xml:space="preserve"> e gli oneri a carico dei ricoverati</w:t>
      </w:r>
      <w:r w:rsidR="00DD7A9D" w:rsidRPr="00743179">
        <w:rPr>
          <w:rFonts w:ascii="Arial" w:hAnsi="Arial" w:cs="Arial"/>
          <w:sz w:val="24"/>
          <w:szCs w:val="24"/>
        </w:rPr>
        <w:t>.</w:t>
      </w:r>
      <w:r w:rsidR="00A56040" w:rsidRPr="00743179">
        <w:rPr>
          <w:rFonts w:ascii="Arial" w:hAnsi="Arial" w:cs="Arial"/>
          <w:sz w:val="24"/>
          <w:szCs w:val="24"/>
        </w:rPr>
        <w:t xml:space="preserve"> Ed il flusso informativo incluso nel Nuovo Sistema Informativo Sanitario dedicato all’assistenza domiciliare, denominato SIAD, viene revisionato per prevedere anche l’inserimento delle informazioni relative a tutti gli interventi di assistenza domiciliare descritti </w:t>
      </w:r>
      <w:r w:rsidR="00A56040" w:rsidRPr="00665D6F">
        <w:rPr>
          <w:rFonts w:ascii="Arial" w:hAnsi="Arial" w:cs="Arial"/>
          <w:sz w:val="24"/>
          <w:szCs w:val="24"/>
        </w:rPr>
        <w:t>all’articolo</w:t>
      </w:r>
      <w:r w:rsidR="00BB57FC" w:rsidRPr="00665D6F">
        <w:rPr>
          <w:rFonts w:ascii="Arial" w:hAnsi="Arial" w:cs="Arial"/>
          <w:sz w:val="24"/>
          <w:szCs w:val="24"/>
        </w:rPr>
        <w:t xml:space="preserve"> 6</w:t>
      </w:r>
      <w:r w:rsidR="00A56040" w:rsidRPr="00665D6F">
        <w:rPr>
          <w:rFonts w:ascii="Arial" w:hAnsi="Arial" w:cs="Arial"/>
          <w:sz w:val="24"/>
          <w:szCs w:val="24"/>
        </w:rPr>
        <w:t xml:space="preserve"> del presente atto</w:t>
      </w:r>
      <w:r w:rsidR="00694084" w:rsidRPr="00665D6F">
        <w:rPr>
          <w:rFonts w:ascii="Arial" w:hAnsi="Arial" w:cs="Arial"/>
          <w:sz w:val="24"/>
          <w:szCs w:val="24"/>
        </w:rPr>
        <w:t>.</w:t>
      </w:r>
    </w:p>
    <w:p w14:paraId="5978134B" w14:textId="77777777" w:rsidR="00BA0029" w:rsidRPr="00743179" w:rsidRDefault="00BA0029" w:rsidP="00B600FD">
      <w:pPr>
        <w:spacing w:after="0" w:line="240" w:lineRule="atLeast"/>
        <w:jc w:val="both"/>
      </w:pPr>
    </w:p>
    <w:p w14:paraId="6E891ADB" w14:textId="77777777" w:rsidR="001767D8" w:rsidRPr="00743179" w:rsidRDefault="00B369C6" w:rsidP="00DE722C">
      <w:pPr>
        <w:pStyle w:val="Titolo1"/>
        <w:spacing w:before="0" w:line="240" w:lineRule="atLeast"/>
        <w:jc w:val="center"/>
        <w:rPr>
          <w:color w:val="auto"/>
        </w:rPr>
      </w:pPr>
      <w:bookmarkStart w:id="23" w:name="_Toc94102805"/>
      <w:r w:rsidRPr="00743179">
        <w:rPr>
          <w:color w:val="auto"/>
        </w:rPr>
        <w:t>Art. 20</w:t>
      </w:r>
      <w:r w:rsidR="00A56040" w:rsidRPr="00743179">
        <w:rPr>
          <w:color w:val="auto"/>
        </w:rPr>
        <w:t>)</w:t>
      </w:r>
      <w:r w:rsidR="001767D8" w:rsidRPr="00743179">
        <w:rPr>
          <w:color w:val="auto"/>
        </w:rPr>
        <w:t xml:space="preserve"> Strumenti di governo </w:t>
      </w:r>
      <w:r w:rsidR="00D05009" w:rsidRPr="00743179">
        <w:rPr>
          <w:color w:val="auto"/>
        </w:rPr>
        <w:t xml:space="preserve">e monitoraggio </w:t>
      </w:r>
      <w:r w:rsidR="001767D8" w:rsidRPr="00743179">
        <w:rPr>
          <w:color w:val="auto"/>
        </w:rPr>
        <w:t>del sistema delle cure</w:t>
      </w:r>
      <w:bookmarkEnd w:id="23"/>
    </w:p>
    <w:p w14:paraId="1CD83201" w14:textId="77777777" w:rsidR="00A56040" w:rsidRPr="00743179" w:rsidRDefault="00A56040" w:rsidP="00B600FD">
      <w:pPr>
        <w:spacing w:after="0" w:line="240" w:lineRule="atLeast"/>
        <w:jc w:val="both"/>
        <w:rPr>
          <w:rFonts w:ascii="Arial" w:hAnsi="Arial" w:cs="Arial"/>
          <w:i/>
          <w:sz w:val="24"/>
          <w:szCs w:val="24"/>
          <w:u w:val="single"/>
        </w:rPr>
      </w:pPr>
    </w:p>
    <w:p w14:paraId="2D032050" w14:textId="77777777" w:rsidR="00414BB7" w:rsidRPr="00743179" w:rsidRDefault="00414BB7" w:rsidP="00B600FD">
      <w:pPr>
        <w:spacing w:after="0" w:line="240" w:lineRule="atLeast"/>
        <w:jc w:val="both"/>
        <w:rPr>
          <w:rFonts w:ascii="Arial" w:hAnsi="Arial" w:cs="Arial"/>
          <w:i/>
          <w:sz w:val="24"/>
          <w:szCs w:val="24"/>
          <w:u w:val="single"/>
        </w:rPr>
      </w:pPr>
      <w:r w:rsidRPr="00743179">
        <w:rPr>
          <w:rFonts w:ascii="Arial" w:hAnsi="Arial" w:cs="Arial"/>
          <w:i/>
          <w:sz w:val="24"/>
          <w:szCs w:val="24"/>
          <w:u w:val="single"/>
        </w:rPr>
        <w:t>MOTIVAZIONE</w:t>
      </w:r>
    </w:p>
    <w:p w14:paraId="6BFB6FA2" w14:textId="77777777" w:rsidR="00694084" w:rsidRPr="00743179" w:rsidRDefault="00414BB7" w:rsidP="00B600FD">
      <w:pPr>
        <w:spacing w:after="0" w:line="240" w:lineRule="atLeast"/>
        <w:jc w:val="both"/>
        <w:rPr>
          <w:rFonts w:ascii="Arial" w:hAnsi="Arial" w:cs="Arial"/>
          <w:i/>
          <w:sz w:val="24"/>
          <w:szCs w:val="24"/>
        </w:rPr>
      </w:pPr>
      <w:r w:rsidRPr="00743179">
        <w:rPr>
          <w:rFonts w:ascii="Arial" w:hAnsi="Arial" w:cs="Arial"/>
          <w:i/>
          <w:sz w:val="24"/>
          <w:szCs w:val="24"/>
        </w:rPr>
        <w:t xml:space="preserve">Merita </w:t>
      </w:r>
      <w:r w:rsidR="000F4FE3" w:rsidRPr="00743179">
        <w:rPr>
          <w:rFonts w:ascii="Arial" w:hAnsi="Arial" w:cs="Arial"/>
          <w:i/>
          <w:sz w:val="24"/>
          <w:szCs w:val="24"/>
        </w:rPr>
        <w:t xml:space="preserve">introdurre </w:t>
      </w:r>
      <w:r w:rsidRPr="00743179">
        <w:rPr>
          <w:rFonts w:ascii="Arial" w:hAnsi="Arial" w:cs="Arial"/>
          <w:i/>
          <w:sz w:val="24"/>
          <w:szCs w:val="24"/>
        </w:rPr>
        <w:t xml:space="preserve">strumenti di </w:t>
      </w:r>
      <w:proofErr w:type="spellStart"/>
      <w:r w:rsidRPr="00743179">
        <w:rPr>
          <w:rFonts w:ascii="Arial" w:hAnsi="Arial" w:cs="Arial"/>
          <w:i/>
          <w:sz w:val="24"/>
          <w:szCs w:val="24"/>
        </w:rPr>
        <w:t>governan</w:t>
      </w:r>
      <w:r w:rsidR="008C0A36" w:rsidRPr="00743179">
        <w:rPr>
          <w:rFonts w:ascii="Arial" w:hAnsi="Arial" w:cs="Arial"/>
          <w:i/>
          <w:sz w:val="24"/>
          <w:szCs w:val="24"/>
        </w:rPr>
        <w:t>c</w:t>
      </w:r>
      <w:r w:rsidRPr="00743179">
        <w:rPr>
          <w:rFonts w:ascii="Arial" w:hAnsi="Arial" w:cs="Arial"/>
          <w:i/>
          <w:sz w:val="24"/>
          <w:szCs w:val="24"/>
        </w:rPr>
        <w:t>e</w:t>
      </w:r>
      <w:proofErr w:type="spellEnd"/>
      <w:r w:rsidRPr="00743179">
        <w:rPr>
          <w:rFonts w:ascii="Arial" w:hAnsi="Arial" w:cs="Arial"/>
          <w:i/>
          <w:sz w:val="24"/>
          <w:szCs w:val="24"/>
        </w:rPr>
        <w:t>, sia nazionali che locali</w:t>
      </w:r>
      <w:r w:rsidR="008C0A36" w:rsidRPr="00743179">
        <w:rPr>
          <w:rFonts w:ascii="Arial" w:hAnsi="Arial" w:cs="Arial"/>
          <w:i/>
          <w:sz w:val="24"/>
          <w:szCs w:val="24"/>
        </w:rPr>
        <w:t xml:space="preserve">, anche utilizzando analogie ai meccanismi introdotti per le politiche di contrasto alla povertà dalle normative </w:t>
      </w:r>
      <w:r w:rsidR="00A56040" w:rsidRPr="00743179">
        <w:rPr>
          <w:rFonts w:ascii="Arial" w:hAnsi="Arial" w:cs="Arial"/>
          <w:i/>
          <w:sz w:val="24"/>
          <w:szCs w:val="24"/>
        </w:rPr>
        <w:t xml:space="preserve">prima </w:t>
      </w:r>
      <w:r w:rsidR="008C0A36" w:rsidRPr="00743179">
        <w:rPr>
          <w:rFonts w:ascii="Arial" w:hAnsi="Arial" w:cs="Arial"/>
          <w:i/>
          <w:sz w:val="24"/>
          <w:szCs w:val="24"/>
        </w:rPr>
        <w:t>sul REI e</w:t>
      </w:r>
      <w:r w:rsidR="00A56040" w:rsidRPr="00743179">
        <w:rPr>
          <w:rFonts w:ascii="Arial" w:hAnsi="Arial" w:cs="Arial"/>
          <w:i/>
          <w:sz w:val="24"/>
          <w:szCs w:val="24"/>
        </w:rPr>
        <w:t xml:space="preserve"> poi sul Reddito/Pensione di Cittadinanza</w:t>
      </w:r>
      <w:r w:rsidR="00E2469F" w:rsidRPr="00743179">
        <w:rPr>
          <w:rFonts w:ascii="Arial" w:hAnsi="Arial" w:cs="Arial"/>
          <w:i/>
          <w:sz w:val="24"/>
          <w:szCs w:val="24"/>
        </w:rPr>
        <w:t xml:space="preserve">. </w:t>
      </w:r>
    </w:p>
    <w:p w14:paraId="27F67A23" w14:textId="77777777" w:rsidR="00414BB7" w:rsidRPr="00743179" w:rsidRDefault="00E2469F" w:rsidP="00B600FD">
      <w:pPr>
        <w:spacing w:after="0" w:line="240" w:lineRule="atLeast"/>
        <w:jc w:val="both"/>
        <w:rPr>
          <w:rFonts w:ascii="Arial" w:hAnsi="Arial" w:cs="Arial"/>
          <w:i/>
          <w:sz w:val="24"/>
          <w:szCs w:val="24"/>
        </w:rPr>
      </w:pPr>
      <w:r w:rsidRPr="00743179">
        <w:rPr>
          <w:rFonts w:ascii="Arial" w:hAnsi="Arial" w:cs="Arial"/>
          <w:i/>
          <w:sz w:val="24"/>
          <w:szCs w:val="24"/>
        </w:rPr>
        <w:t xml:space="preserve">Un modo per innervare strutturalmente nei LEA il sistema delle cure per non autosufficienti è anche di introdurre entro il sistema di monitoraggio annuale degli adempimenti dei LEA </w:t>
      </w:r>
      <w:r w:rsidR="005A75C7" w:rsidRPr="00743179">
        <w:rPr>
          <w:rFonts w:ascii="Arial" w:hAnsi="Arial" w:cs="Arial"/>
          <w:i/>
          <w:sz w:val="24"/>
          <w:szCs w:val="24"/>
        </w:rPr>
        <w:t xml:space="preserve">appositi </w:t>
      </w:r>
      <w:r w:rsidRPr="00743179">
        <w:rPr>
          <w:rFonts w:ascii="Arial" w:hAnsi="Arial" w:cs="Arial"/>
          <w:i/>
          <w:sz w:val="24"/>
          <w:szCs w:val="24"/>
        </w:rPr>
        <w:t xml:space="preserve">indicatori di adempimento dedicati a quanto deve prevedere </w:t>
      </w:r>
      <w:r w:rsidR="005A75C7" w:rsidRPr="00743179">
        <w:rPr>
          <w:rFonts w:ascii="Arial" w:hAnsi="Arial" w:cs="Arial"/>
          <w:i/>
          <w:sz w:val="24"/>
          <w:szCs w:val="24"/>
        </w:rPr>
        <w:t>questo</w:t>
      </w:r>
      <w:r w:rsidRPr="00743179">
        <w:rPr>
          <w:rFonts w:ascii="Arial" w:hAnsi="Arial" w:cs="Arial"/>
          <w:i/>
          <w:sz w:val="24"/>
          <w:szCs w:val="24"/>
        </w:rPr>
        <w:t xml:space="preserve"> sistema</w:t>
      </w:r>
      <w:r w:rsidR="005A75C7" w:rsidRPr="00743179">
        <w:rPr>
          <w:rFonts w:ascii="Arial" w:hAnsi="Arial" w:cs="Arial"/>
          <w:i/>
          <w:sz w:val="24"/>
          <w:szCs w:val="24"/>
        </w:rPr>
        <w:t>.</w:t>
      </w:r>
    </w:p>
    <w:p w14:paraId="35B853ED" w14:textId="77777777" w:rsidR="00414BB7" w:rsidRPr="00743179" w:rsidRDefault="00414BB7" w:rsidP="00B600FD">
      <w:pPr>
        <w:spacing w:after="0" w:line="240" w:lineRule="atLeast"/>
        <w:jc w:val="both"/>
        <w:rPr>
          <w:rFonts w:ascii="Arial" w:hAnsi="Arial" w:cs="Arial"/>
          <w:b/>
          <w:sz w:val="24"/>
          <w:szCs w:val="24"/>
        </w:rPr>
      </w:pPr>
    </w:p>
    <w:p w14:paraId="7B788250" w14:textId="77777777" w:rsidR="00414BB7" w:rsidRPr="00743179" w:rsidRDefault="00414BB7" w:rsidP="00B600FD">
      <w:pPr>
        <w:spacing w:after="0" w:line="240" w:lineRule="atLeast"/>
        <w:jc w:val="both"/>
        <w:rPr>
          <w:rFonts w:ascii="Arial" w:hAnsi="Arial" w:cs="Arial"/>
          <w:i/>
          <w:sz w:val="24"/>
          <w:szCs w:val="24"/>
          <w:u w:val="single"/>
        </w:rPr>
      </w:pPr>
      <w:r w:rsidRPr="00743179">
        <w:rPr>
          <w:rFonts w:ascii="Arial" w:hAnsi="Arial" w:cs="Arial"/>
          <w:i/>
          <w:sz w:val="24"/>
          <w:szCs w:val="24"/>
          <w:u w:val="single"/>
        </w:rPr>
        <w:t>TESTO DELL’ARTICOLO</w:t>
      </w:r>
    </w:p>
    <w:p w14:paraId="592C2162" w14:textId="77777777" w:rsidR="00172E94" w:rsidRPr="00743179" w:rsidRDefault="00172E94" w:rsidP="002904F8">
      <w:pPr>
        <w:pStyle w:val="Paragrafoelenco"/>
        <w:numPr>
          <w:ilvl w:val="0"/>
          <w:numId w:val="26"/>
        </w:numPr>
        <w:spacing w:after="0" w:line="240" w:lineRule="atLeast"/>
        <w:jc w:val="both"/>
        <w:rPr>
          <w:rFonts w:ascii="Arial" w:hAnsi="Arial" w:cs="Arial"/>
          <w:sz w:val="24"/>
          <w:szCs w:val="24"/>
        </w:rPr>
      </w:pPr>
      <w:r w:rsidRPr="00743179">
        <w:rPr>
          <w:rFonts w:ascii="Arial" w:hAnsi="Arial" w:cs="Arial"/>
          <w:sz w:val="24"/>
          <w:szCs w:val="24"/>
        </w:rPr>
        <w:t>Allo scopo di consentire governo e monitoraggio del sistema delle cure per la non autosufficienza sono istitu</w:t>
      </w:r>
      <w:r w:rsidR="00694084" w:rsidRPr="00743179">
        <w:rPr>
          <w:rFonts w:ascii="Arial" w:hAnsi="Arial" w:cs="Arial"/>
          <w:sz w:val="24"/>
          <w:szCs w:val="24"/>
        </w:rPr>
        <w:t>i</w:t>
      </w:r>
      <w:r w:rsidRPr="00743179">
        <w:rPr>
          <w:rFonts w:ascii="Arial" w:hAnsi="Arial" w:cs="Arial"/>
          <w:sz w:val="24"/>
          <w:szCs w:val="24"/>
        </w:rPr>
        <w:t xml:space="preserve">ti </w:t>
      </w:r>
      <w:r w:rsidR="007A776A" w:rsidRPr="00743179">
        <w:rPr>
          <w:rFonts w:ascii="Arial" w:hAnsi="Arial" w:cs="Arial"/>
          <w:sz w:val="24"/>
          <w:szCs w:val="24"/>
        </w:rPr>
        <w:t xml:space="preserve">gli </w:t>
      </w:r>
      <w:r w:rsidRPr="00743179">
        <w:rPr>
          <w:rFonts w:ascii="Arial" w:hAnsi="Arial" w:cs="Arial"/>
          <w:sz w:val="24"/>
          <w:szCs w:val="24"/>
        </w:rPr>
        <w:t xml:space="preserve">organismi e strumenti descritti nel presente articolo, anche </w:t>
      </w:r>
      <w:r w:rsidR="00F64C06" w:rsidRPr="00743179">
        <w:rPr>
          <w:rFonts w:ascii="Arial" w:hAnsi="Arial" w:cs="Arial"/>
          <w:sz w:val="24"/>
          <w:szCs w:val="24"/>
        </w:rPr>
        <w:t xml:space="preserve">con </w:t>
      </w:r>
      <w:r w:rsidRPr="00743179">
        <w:rPr>
          <w:rFonts w:ascii="Arial" w:hAnsi="Arial" w:cs="Arial"/>
          <w:sz w:val="24"/>
          <w:szCs w:val="24"/>
        </w:rPr>
        <w:t xml:space="preserve">analogie di </w:t>
      </w:r>
      <w:r w:rsidR="00F64C06" w:rsidRPr="00743179">
        <w:rPr>
          <w:rFonts w:ascii="Arial" w:hAnsi="Arial" w:cs="Arial"/>
          <w:sz w:val="24"/>
          <w:szCs w:val="24"/>
        </w:rPr>
        <w:t xml:space="preserve">impianto </w:t>
      </w:r>
      <w:r w:rsidRPr="00743179">
        <w:rPr>
          <w:rFonts w:ascii="Arial" w:hAnsi="Arial" w:cs="Arial"/>
          <w:sz w:val="24"/>
          <w:szCs w:val="24"/>
        </w:rPr>
        <w:t xml:space="preserve">con quelli </w:t>
      </w:r>
      <w:r w:rsidR="00BD7EB2" w:rsidRPr="00743179">
        <w:rPr>
          <w:rFonts w:ascii="Arial" w:hAnsi="Arial" w:cs="Arial"/>
          <w:sz w:val="24"/>
          <w:szCs w:val="24"/>
        </w:rPr>
        <w:t xml:space="preserve">previsti </w:t>
      </w:r>
      <w:r w:rsidRPr="00743179">
        <w:rPr>
          <w:rFonts w:ascii="Arial" w:hAnsi="Arial" w:cs="Arial"/>
          <w:sz w:val="24"/>
          <w:szCs w:val="24"/>
        </w:rPr>
        <w:t>per le politiche di contrasto alla povertà, tema di analogo rilievo nel welfare italiano</w:t>
      </w:r>
      <w:r w:rsidR="007A776A" w:rsidRPr="00743179">
        <w:rPr>
          <w:rFonts w:ascii="Arial" w:hAnsi="Arial" w:cs="Arial"/>
          <w:sz w:val="24"/>
          <w:szCs w:val="24"/>
        </w:rPr>
        <w:t>.</w:t>
      </w:r>
    </w:p>
    <w:p w14:paraId="0D09A337" w14:textId="77777777" w:rsidR="00172E94" w:rsidRPr="00743179" w:rsidRDefault="00172E94" w:rsidP="002904F8">
      <w:pPr>
        <w:pStyle w:val="Paragrafoelenco"/>
        <w:numPr>
          <w:ilvl w:val="0"/>
          <w:numId w:val="26"/>
        </w:numPr>
        <w:tabs>
          <w:tab w:val="left" w:pos="2694"/>
        </w:tabs>
        <w:spacing w:after="0" w:line="240" w:lineRule="atLeast"/>
        <w:jc w:val="both"/>
        <w:rPr>
          <w:rFonts w:ascii="Arial" w:hAnsi="Arial" w:cs="Arial"/>
          <w:sz w:val="24"/>
          <w:szCs w:val="24"/>
        </w:rPr>
      </w:pPr>
      <w:r w:rsidRPr="00743179">
        <w:rPr>
          <w:rFonts w:ascii="Arial" w:hAnsi="Arial" w:cs="Arial"/>
          <w:sz w:val="24"/>
          <w:szCs w:val="24"/>
        </w:rPr>
        <w:t>A livello nazionale:</w:t>
      </w:r>
    </w:p>
    <w:p w14:paraId="45C73D10" w14:textId="719AEF71" w:rsidR="0028798E" w:rsidRPr="00743179" w:rsidRDefault="002B17D2" w:rsidP="002904F8">
      <w:pPr>
        <w:pStyle w:val="Paragrafoelenco"/>
        <w:numPr>
          <w:ilvl w:val="1"/>
          <w:numId w:val="26"/>
        </w:numPr>
        <w:tabs>
          <w:tab w:val="left" w:pos="2694"/>
        </w:tabs>
        <w:autoSpaceDE w:val="0"/>
        <w:autoSpaceDN w:val="0"/>
        <w:adjustRightInd w:val="0"/>
        <w:spacing w:after="0" w:line="240" w:lineRule="auto"/>
        <w:jc w:val="both"/>
        <w:rPr>
          <w:rFonts w:ascii="Arial" w:hAnsi="Arial" w:cs="Arial"/>
          <w:sz w:val="24"/>
          <w:szCs w:val="24"/>
        </w:rPr>
      </w:pPr>
      <w:r w:rsidRPr="00743179">
        <w:rPr>
          <w:rFonts w:ascii="Arial" w:hAnsi="Arial" w:cs="Arial"/>
          <w:sz w:val="24"/>
          <w:szCs w:val="24"/>
        </w:rPr>
        <w:t xml:space="preserve">Al fine di favorire omogeneità territoriale nell’erogazione delle prestazioni e di definire </w:t>
      </w:r>
      <w:r w:rsidR="00970C5F" w:rsidRPr="00743179">
        <w:rPr>
          <w:rFonts w:ascii="Arial" w:hAnsi="Arial" w:cs="Arial"/>
          <w:sz w:val="24"/>
          <w:szCs w:val="24"/>
        </w:rPr>
        <w:t>miglioramenti</w:t>
      </w:r>
      <w:r w:rsidRPr="00743179">
        <w:rPr>
          <w:rFonts w:ascii="Arial" w:hAnsi="Arial" w:cs="Arial"/>
          <w:sz w:val="24"/>
          <w:szCs w:val="24"/>
        </w:rPr>
        <w:t xml:space="preserve"> per gli interventi, è istituita la Rete per il sistema delle cure nella non autosufficienza, di seguito denominata «Rete», quale organismo di coordinamento del </w:t>
      </w:r>
      <w:r w:rsidR="00970C5F" w:rsidRPr="00743179">
        <w:rPr>
          <w:rFonts w:ascii="Arial" w:hAnsi="Arial" w:cs="Arial"/>
          <w:sz w:val="24"/>
          <w:szCs w:val="24"/>
        </w:rPr>
        <w:t>sistema delle cure</w:t>
      </w:r>
      <w:r w:rsidR="00DF6D96" w:rsidRPr="00743179">
        <w:rPr>
          <w:rFonts w:ascii="Arial" w:hAnsi="Arial" w:cs="Arial"/>
          <w:sz w:val="24"/>
          <w:szCs w:val="24"/>
        </w:rPr>
        <w:t>.</w:t>
      </w:r>
      <w:r w:rsidR="005A75C7" w:rsidRPr="00743179">
        <w:rPr>
          <w:rFonts w:ascii="Arial" w:hAnsi="Arial" w:cs="Arial"/>
          <w:sz w:val="24"/>
          <w:szCs w:val="24"/>
        </w:rPr>
        <w:t xml:space="preserve"> </w:t>
      </w:r>
      <w:r w:rsidRPr="00743179">
        <w:rPr>
          <w:rFonts w:ascii="Arial" w:hAnsi="Arial" w:cs="Arial"/>
          <w:sz w:val="24"/>
          <w:szCs w:val="24"/>
        </w:rPr>
        <w:t>La Rete è presieduta dal Ministro della Salute e ne fanno parte, oltre a due rappresentanti del Ministero del lavoro e delle politiche</w:t>
      </w:r>
      <w:r w:rsidR="00970C5F" w:rsidRPr="00743179">
        <w:rPr>
          <w:rFonts w:ascii="Arial" w:hAnsi="Arial" w:cs="Arial"/>
          <w:sz w:val="24"/>
          <w:szCs w:val="24"/>
        </w:rPr>
        <w:t xml:space="preserve"> sociali</w:t>
      </w:r>
      <w:r w:rsidRPr="00743179">
        <w:rPr>
          <w:rFonts w:ascii="Arial" w:hAnsi="Arial" w:cs="Arial"/>
          <w:sz w:val="24"/>
          <w:szCs w:val="24"/>
        </w:rPr>
        <w:t>,</w:t>
      </w:r>
      <w:r w:rsidR="00E41911" w:rsidRPr="00743179">
        <w:rPr>
          <w:rFonts w:ascii="Arial" w:hAnsi="Arial" w:cs="Arial"/>
          <w:sz w:val="24"/>
          <w:szCs w:val="24"/>
        </w:rPr>
        <w:t xml:space="preserve"> </w:t>
      </w:r>
      <w:r w:rsidRPr="00743179">
        <w:rPr>
          <w:rFonts w:ascii="Arial" w:hAnsi="Arial" w:cs="Arial"/>
          <w:sz w:val="24"/>
          <w:szCs w:val="24"/>
        </w:rPr>
        <w:t xml:space="preserve">un rappresentante della Presidenza del Consiglio dei ministri, un componente per ciascuna delle giunte regionali e delle province autonome designato dal </w:t>
      </w:r>
      <w:r w:rsidR="00970C5F" w:rsidRPr="00743179">
        <w:rPr>
          <w:rFonts w:ascii="Arial" w:hAnsi="Arial" w:cs="Arial"/>
          <w:sz w:val="24"/>
          <w:szCs w:val="24"/>
        </w:rPr>
        <w:t>p</w:t>
      </w:r>
      <w:r w:rsidRPr="00743179">
        <w:rPr>
          <w:rFonts w:ascii="Arial" w:hAnsi="Arial" w:cs="Arial"/>
          <w:sz w:val="24"/>
          <w:szCs w:val="24"/>
        </w:rPr>
        <w:t xml:space="preserve">residente, </w:t>
      </w:r>
      <w:r w:rsidRPr="00743179">
        <w:rPr>
          <w:rFonts w:ascii="Arial" w:hAnsi="Arial" w:cs="Arial"/>
          <w:iCs/>
          <w:sz w:val="24"/>
          <w:szCs w:val="24"/>
        </w:rPr>
        <w:t xml:space="preserve">cinque </w:t>
      </w:r>
      <w:r w:rsidRPr="00743179">
        <w:rPr>
          <w:rFonts w:ascii="Arial" w:hAnsi="Arial" w:cs="Arial"/>
          <w:sz w:val="24"/>
          <w:szCs w:val="24"/>
        </w:rPr>
        <w:t xml:space="preserve">componenti designati dall’Associazione nazionale dei comuni d’Italia </w:t>
      </w:r>
      <w:r w:rsidR="0028798E" w:rsidRPr="00743179">
        <w:rPr>
          <w:rFonts w:ascii="Arial" w:hAnsi="Arial" w:cs="Arial"/>
          <w:sz w:val="24"/>
          <w:szCs w:val="24"/>
        </w:rPr>
        <w:t>–</w:t>
      </w:r>
      <w:r w:rsidRPr="00743179">
        <w:rPr>
          <w:rFonts w:ascii="Arial" w:hAnsi="Arial" w:cs="Arial"/>
          <w:sz w:val="24"/>
          <w:szCs w:val="24"/>
        </w:rPr>
        <w:t xml:space="preserve"> ANCI</w:t>
      </w:r>
      <w:r w:rsidR="00970C5F" w:rsidRPr="00743179">
        <w:rPr>
          <w:rFonts w:ascii="Arial" w:hAnsi="Arial" w:cs="Arial"/>
          <w:sz w:val="24"/>
          <w:szCs w:val="24"/>
        </w:rPr>
        <w:t>, un componente col Consiglio Superiore di Sanità</w:t>
      </w:r>
      <w:r w:rsidR="00A56040" w:rsidRPr="00743179">
        <w:rPr>
          <w:rFonts w:ascii="Arial" w:hAnsi="Arial" w:cs="Arial"/>
          <w:sz w:val="24"/>
          <w:szCs w:val="24"/>
        </w:rPr>
        <w:t>, uno dell’INPS</w:t>
      </w:r>
      <w:r w:rsidR="0028798E" w:rsidRPr="00743179">
        <w:rPr>
          <w:rFonts w:ascii="Arial" w:hAnsi="Arial" w:cs="Arial"/>
          <w:sz w:val="24"/>
          <w:szCs w:val="24"/>
        </w:rPr>
        <w:t xml:space="preserve">. </w:t>
      </w:r>
    </w:p>
    <w:p w14:paraId="077E5E9D" w14:textId="77777777" w:rsidR="002B17D2" w:rsidRPr="00743179" w:rsidRDefault="002B17D2" w:rsidP="002904F8">
      <w:pPr>
        <w:pStyle w:val="Paragrafoelenco"/>
        <w:numPr>
          <w:ilvl w:val="1"/>
          <w:numId w:val="26"/>
        </w:numPr>
        <w:tabs>
          <w:tab w:val="left" w:pos="2694"/>
        </w:tabs>
        <w:autoSpaceDE w:val="0"/>
        <w:autoSpaceDN w:val="0"/>
        <w:adjustRightInd w:val="0"/>
        <w:spacing w:after="0" w:line="240" w:lineRule="auto"/>
        <w:jc w:val="both"/>
        <w:rPr>
          <w:rFonts w:ascii="Arial" w:hAnsi="Arial" w:cs="Arial"/>
          <w:sz w:val="24"/>
          <w:szCs w:val="24"/>
        </w:rPr>
      </w:pPr>
      <w:r w:rsidRPr="00743179">
        <w:rPr>
          <w:rFonts w:ascii="Arial" w:hAnsi="Arial" w:cs="Arial"/>
          <w:sz w:val="24"/>
          <w:szCs w:val="24"/>
        </w:rPr>
        <w:t>Alle riunioni della Rete partecipa</w:t>
      </w:r>
      <w:r w:rsidR="0028798E" w:rsidRPr="00743179">
        <w:rPr>
          <w:rFonts w:ascii="Arial" w:hAnsi="Arial" w:cs="Arial"/>
          <w:sz w:val="24"/>
          <w:szCs w:val="24"/>
        </w:rPr>
        <w:t>no</w:t>
      </w:r>
      <w:r w:rsidRPr="00743179">
        <w:rPr>
          <w:rFonts w:ascii="Arial" w:hAnsi="Arial" w:cs="Arial"/>
          <w:sz w:val="24"/>
          <w:szCs w:val="24"/>
        </w:rPr>
        <w:t>, in qualità di invitat</w:t>
      </w:r>
      <w:r w:rsidR="0028798E" w:rsidRPr="00743179">
        <w:rPr>
          <w:rFonts w:ascii="Arial" w:hAnsi="Arial" w:cs="Arial"/>
          <w:sz w:val="24"/>
          <w:szCs w:val="24"/>
        </w:rPr>
        <w:t>i</w:t>
      </w:r>
      <w:r w:rsidRPr="00743179">
        <w:rPr>
          <w:rFonts w:ascii="Arial" w:hAnsi="Arial" w:cs="Arial"/>
          <w:sz w:val="24"/>
          <w:szCs w:val="24"/>
        </w:rPr>
        <w:t xml:space="preserve"> permanent</w:t>
      </w:r>
      <w:r w:rsidR="0028798E" w:rsidRPr="00743179">
        <w:rPr>
          <w:rFonts w:ascii="Arial" w:hAnsi="Arial" w:cs="Arial"/>
          <w:sz w:val="24"/>
          <w:szCs w:val="24"/>
        </w:rPr>
        <w:t>i</w:t>
      </w:r>
      <w:r w:rsidRPr="00743179">
        <w:rPr>
          <w:rFonts w:ascii="Arial" w:hAnsi="Arial" w:cs="Arial"/>
          <w:sz w:val="24"/>
          <w:szCs w:val="24"/>
        </w:rPr>
        <w:t>,</w:t>
      </w:r>
      <w:r w:rsidR="0028798E" w:rsidRPr="00743179">
        <w:rPr>
          <w:rFonts w:ascii="Arial" w:hAnsi="Arial" w:cs="Arial"/>
          <w:sz w:val="24"/>
          <w:szCs w:val="24"/>
        </w:rPr>
        <w:t xml:space="preserve"> rappresentanti dei Ministeri con competenze connesse ai temi della </w:t>
      </w:r>
      <w:r w:rsidRPr="00743179">
        <w:rPr>
          <w:rFonts w:ascii="Arial" w:hAnsi="Arial" w:cs="Arial"/>
          <w:sz w:val="24"/>
          <w:szCs w:val="24"/>
        </w:rPr>
        <w:t>disabilità, e possono essere invitati altri membri</w:t>
      </w:r>
      <w:r w:rsidR="0028798E" w:rsidRPr="00743179">
        <w:rPr>
          <w:rFonts w:ascii="Arial" w:hAnsi="Arial" w:cs="Arial"/>
          <w:sz w:val="24"/>
          <w:szCs w:val="24"/>
        </w:rPr>
        <w:t xml:space="preserve"> </w:t>
      </w:r>
      <w:r w:rsidRPr="00743179">
        <w:rPr>
          <w:rFonts w:ascii="Arial" w:hAnsi="Arial" w:cs="Arial"/>
          <w:sz w:val="24"/>
          <w:szCs w:val="24"/>
        </w:rPr>
        <w:t>del Governo</w:t>
      </w:r>
      <w:r w:rsidR="00782164" w:rsidRPr="00743179">
        <w:rPr>
          <w:rFonts w:ascii="Arial" w:hAnsi="Arial" w:cs="Arial"/>
          <w:sz w:val="24"/>
          <w:szCs w:val="24"/>
        </w:rPr>
        <w:t xml:space="preserve"> </w:t>
      </w:r>
      <w:r w:rsidRPr="00743179">
        <w:rPr>
          <w:rFonts w:ascii="Arial" w:hAnsi="Arial" w:cs="Arial"/>
          <w:sz w:val="24"/>
          <w:szCs w:val="24"/>
        </w:rPr>
        <w:t>o di enti pubblici.</w:t>
      </w:r>
    </w:p>
    <w:p w14:paraId="160071AC" w14:textId="77777777" w:rsidR="0028798E" w:rsidRPr="00743179" w:rsidRDefault="002B17D2" w:rsidP="002904F8">
      <w:pPr>
        <w:pStyle w:val="Paragrafoelenco"/>
        <w:numPr>
          <w:ilvl w:val="1"/>
          <w:numId w:val="26"/>
        </w:numPr>
        <w:tabs>
          <w:tab w:val="left" w:pos="2694"/>
        </w:tabs>
        <w:autoSpaceDE w:val="0"/>
        <w:autoSpaceDN w:val="0"/>
        <w:adjustRightInd w:val="0"/>
        <w:spacing w:after="0" w:line="240" w:lineRule="auto"/>
        <w:jc w:val="both"/>
        <w:rPr>
          <w:rFonts w:ascii="Arial" w:hAnsi="Arial" w:cs="Arial"/>
          <w:sz w:val="24"/>
          <w:szCs w:val="24"/>
        </w:rPr>
      </w:pPr>
      <w:r w:rsidRPr="00743179">
        <w:rPr>
          <w:rFonts w:ascii="Arial" w:hAnsi="Arial" w:cs="Arial"/>
          <w:sz w:val="24"/>
          <w:szCs w:val="24"/>
        </w:rPr>
        <w:t xml:space="preserve">La Rete </w:t>
      </w:r>
      <w:r w:rsidR="0028798E" w:rsidRPr="00743179">
        <w:rPr>
          <w:rFonts w:ascii="Arial" w:hAnsi="Arial" w:cs="Arial"/>
          <w:sz w:val="24"/>
          <w:szCs w:val="24"/>
        </w:rPr>
        <w:t>opera tramite una costante consultazione delle</w:t>
      </w:r>
      <w:r w:rsidRPr="00743179">
        <w:rPr>
          <w:rFonts w:ascii="Arial" w:hAnsi="Arial" w:cs="Arial"/>
          <w:sz w:val="24"/>
          <w:szCs w:val="24"/>
        </w:rPr>
        <w:t xml:space="preserve"> parti sociali </w:t>
      </w:r>
      <w:r w:rsidR="00A56040" w:rsidRPr="00743179">
        <w:rPr>
          <w:rFonts w:ascii="Arial" w:hAnsi="Arial" w:cs="Arial"/>
          <w:sz w:val="24"/>
          <w:szCs w:val="24"/>
        </w:rPr>
        <w:t>nonch</w:t>
      </w:r>
      <w:r w:rsidR="00BD7EB2" w:rsidRPr="00743179">
        <w:rPr>
          <w:rFonts w:ascii="Arial" w:hAnsi="Arial" w:cs="Arial"/>
          <w:sz w:val="24"/>
          <w:szCs w:val="24"/>
        </w:rPr>
        <w:t>é</w:t>
      </w:r>
      <w:r w:rsidRPr="00743179">
        <w:rPr>
          <w:rFonts w:ascii="Arial" w:hAnsi="Arial" w:cs="Arial"/>
          <w:sz w:val="24"/>
          <w:szCs w:val="24"/>
        </w:rPr>
        <w:t xml:space="preserve"> </w:t>
      </w:r>
      <w:r w:rsidR="0028798E" w:rsidRPr="00743179">
        <w:rPr>
          <w:rFonts w:ascii="Arial" w:hAnsi="Arial" w:cs="Arial"/>
          <w:sz w:val="24"/>
          <w:szCs w:val="24"/>
        </w:rPr>
        <w:t>degli</w:t>
      </w:r>
      <w:r w:rsidRPr="00743179">
        <w:rPr>
          <w:rFonts w:ascii="Arial" w:hAnsi="Arial" w:cs="Arial"/>
          <w:sz w:val="24"/>
          <w:szCs w:val="24"/>
        </w:rPr>
        <w:t xml:space="preserve"> organismi rappresentativi</w:t>
      </w:r>
      <w:r w:rsidR="0028798E" w:rsidRPr="00743179">
        <w:rPr>
          <w:rFonts w:ascii="Arial" w:hAnsi="Arial" w:cs="Arial"/>
          <w:sz w:val="24"/>
          <w:szCs w:val="24"/>
        </w:rPr>
        <w:t xml:space="preserve"> del Terzo settore, e costruisce </w:t>
      </w:r>
      <w:r w:rsidR="00BD7EB2" w:rsidRPr="00743179">
        <w:rPr>
          <w:rFonts w:ascii="Arial" w:hAnsi="Arial" w:cs="Arial"/>
          <w:sz w:val="24"/>
          <w:szCs w:val="24"/>
        </w:rPr>
        <w:t xml:space="preserve">con il loro pieno coinvolgimento </w:t>
      </w:r>
      <w:r w:rsidR="0028798E" w:rsidRPr="00743179">
        <w:rPr>
          <w:rFonts w:ascii="Arial" w:hAnsi="Arial" w:cs="Arial"/>
          <w:sz w:val="24"/>
          <w:szCs w:val="24"/>
        </w:rPr>
        <w:t xml:space="preserve">i </w:t>
      </w:r>
      <w:r w:rsidRPr="00743179">
        <w:rPr>
          <w:rFonts w:ascii="Arial" w:hAnsi="Arial" w:cs="Arial"/>
          <w:sz w:val="24"/>
          <w:szCs w:val="24"/>
        </w:rPr>
        <w:t>Piani di cui al</w:t>
      </w:r>
      <w:r w:rsidR="00753722" w:rsidRPr="00743179">
        <w:rPr>
          <w:rFonts w:ascii="Arial" w:hAnsi="Arial" w:cs="Arial"/>
          <w:sz w:val="24"/>
          <w:szCs w:val="24"/>
        </w:rPr>
        <w:t xml:space="preserve">la successiva lettera d) e </w:t>
      </w:r>
      <w:r w:rsidR="0028798E" w:rsidRPr="00743179">
        <w:rPr>
          <w:rFonts w:ascii="Arial" w:hAnsi="Arial" w:cs="Arial"/>
          <w:sz w:val="24"/>
          <w:szCs w:val="24"/>
        </w:rPr>
        <w:t xml:space="preserve">le </w:t>
      </w:r>
      <w:r w:rsidRPr="00743179">
        <w:rPr>
          <w:rFonts w:ascii="Arial" w:hAnsi="Arial" w:cs="Arial"/>
          <w:sz w:val="24"/>
          <w:szCs w:val="24"/>
        </w:rPr>
        <w:t>linee di indirizzo di cui al</w:t>
      </w:r>
      <w:r w:rsidR="00753722" w:rsidRPr="00743179">
        <w:rPr>
          <w:rFonts w:ascii="Arial" w:hAnsi="Arial" w:cs="Arial"/>
          <w:sz w:val="24"/>
          <w:szCs w:val="24"/>
        </w:rPr>
        <w:t>la successiva lettera e).</w:t>
      </w:r>
    </w:p>
    <w:p w14:paraId="2A1595A6" w14:textId="77777777" w:rsidR="00934C43" w:rsidRPr="00743179" w:rsidRDefault="002B17D2" w:rsidP="002904F8">
      <w:pPr>
        <w:pStyle w:val="Paragrafoelenco"/>
        <w:numPr>
          <w:ilvl w:val="1"/>
          <w:numId w:val="26"/>
        </w:numPr>
        <w:tabs>
          <w:tab w:val="left" w:pos="2694"/>
        </w:tabs>
        <w:autoSpaceDE w:val="0"/>
        <w:autoSpaceDN w:val="0"/>
        <w:adjustRightInd w:val="0"/>
        <w:spacing w:after="0" w:line="240" w:lineRule="auto"/>
        <w:jc w:val="both"/>
        <w:rPr>
          <w:rFonts w:ascii="Arial" w:hAnsi="Arial" w:cs="Arial"/>
          <w:sz w:val="24"/>
          <w:szCs w:val="24"/>
        </w:rPr>
      </w:pPr>
      <w:r w:rsidRPr="00743179">
        <w:rPr>
          <w:rFonts w:ascii="Arial" w:hAnsi="Arial" w:cs="Arial"/>
          <w:sz w:val="24"/>
          <w:szCs w:val="24"/>
        </w:rPr>
        <w:t xml:space="preserve">La Rete è </w:t>
      </w:r>
      <w:r w:rsidR="00934C43" w:rsidRPr="00743179">
        <w:rPr>
          <w:rFonts w:ascii="Arial" w:hAnsi="Arial" w:cs="Arial"/>
          <w:sz w:val="24"/>
          <w:szCs w:val="24"/>
        </w:rPr>
        <w:t>finalizzata a definire analisi e proposte per il miglioramento del sistema delle cure oggetto della presente legge, nonché relative alle diverse politiche ad iniziative che interagiscono nella tutela della non autosufficienza. Inoltre la Rete:</w:t>
      </w:r>
    </w:p>
    <w:p w14:paraId="191AC3B2" w14:textId="38255A6C" w:rsidR="00DF6D96" w:rsidRDefault="00DE0F60" w:rsidP="00B8401F">
      <w:pPr>
        <w:pStyle w:val="Paragrafoelenco"/>
        <w:numPr>
          <w:ilvl w:val="0"/>
          <w:numId w:val="15"/>
        </w:numPr>
        <w:tabs>
          <w:tab w:val="left" w:pos="1276"/>
        </w:tabs>
        <w:autoSpaceDE w:val="0"/>
        <w:autoSpaceDN w:val="0"/>
        <w:adjustRightInd w:val="0"/>
        <w:spacing w:after="0" w:line="240" w:lineRule="auto"/>
        <w:ind w:left="1134"/>
        <w:jc w:val="both"/>
        <w:rPr>
          <w:rFonts w:ascii="Arial" w:hAnsi="Arial" w:cs="Arial"/>
          <w:sz w:val="24"/>
          <w:szCs w:val="24"/>
        </w:rPr>
      </w:pPr>
      <w:r w:rsidRPr="00743179">
        <w:rPr>
          <w:rFonts w:ascii="Arial" w:hAnsi="Arial" w:cs="Arial"/>
          <w:sz w:val="24"/>
          <w:szCs w:val="24"/>
        </w:rPr>
        <w:t xml:space="preserve">è responsabile dell’elaborazione di un Piano per la tutela della non autosufficienza </w:t>
      </w:r>
      <w:r w:rsidR="006E7DD2" w:rsidRPr="00743179">
        <w:rPr>
          <w:rFonts w:ascii="Arial" w:hAnsi="Arial" w:cs="Arial"/>
          <w:sz w:val="24"/>
          <w:szCs w:val="24"/>
        </w:rPr>
        <w:t xml:space="preserve">dedicato anche a tutti gli interventi descritti nel presente atto, </w:t>
      </w:r>
      <w:r w:rsidRPr="00743179">
        <w:rPr>
          <w:rFonts w:ascii="Arial" w:hAnsi="Arial" w:cs="Arial"/>
          <w:sz w:val="24"/>
          <w:szCs w:val="24"/>
        </w:rPr>
        <w:t>di orizzonte triennale, con articolazioni annuali che diano conto degli obiettivi raggiunti e delle criticità da affrontare. Nel contesto di tale Piano v</w:t>
      </w:r>
      <w:r w:rsidR="00BD7EB2" w:rsidRPr="00743179">
        <w:rPr>
          <w:rFonts w:ascii="Arial" w:hAnsi="Arial" w:cs="Arial"/>
          <w:sz w:val="24"/>
          <w:szCs w:val="24"/>
        </w:rPr>
        <w:t xml:space="preserve">anno organicamente inseriti i contenuti previsti per </w:t>
      </w:r>
      <w:r w:rsidRPr="00743179">
        <w:rPr>
          <w:rFonts w:ascii="Arial" w:hAnsi="Arial" w:cs="Arial"/>
          <w:sz w:val="24"/>
          <w:szCs w:val="24"/>
        </w:rPr>
        <w:t xml:space="preserve">il </w:t>
      </w:r>
      <w:r w:rsidR="002B17D2" w:rsidRPr="00743179">
        <w:rPr>
          <w:rFonts w:ascii="Arial" w:hAnsi="Arial" w:cs="Arial"/>
          <w:sz w:val="24"/>
          <w:szCs w:val="24"/>
        </w:rPr>
        <w:t>Piano per la non autosufficienza, quale strumento programmatico</w:t>
      </w:r>
      <w:r w:rsidR="00DF6D96" w:rsidRPr="00743179">
        <w:rPr>
          <w:rFonts w:ascii="Arial" w:hAnsi="Arial" w:cs="Arial"/>
          <w:sz w:val="24"/>
          <w:szCs w:val="24"/>
        </w:rPr>
        <w:t xml:space="preserve"> </w:t>
      </w:r>
      <w:r w:rsidR="002B17D2" w:rsidRPr="00743179">
        <w:rPr>
          <w:rFonts w:ascii="Arial" w:hAnsi="Arial" w:cs="Arial"/>
          <w:sz w:val="24"/>
          <w:szCs w:val="24"/>
        </w:rPr>
        <w:t>per l’utilizzo delle risorse del Fondo per le non autosufficienze,</w:t>
      </w:r>
      <w:r w:rsidR="00934C43" w:rsidRPr="00743179">
        <w:rPr>
          <w:rFonts w:ascii="Arial" w:hAnsi="Arial" w:cs="Arial"/>
          <w:sz w:val="24"/>
          <w:szCs w:val="24"/>
        </w:rPr>
        <w:t xml:space="preserve"> </w:t>
      </w:r>
      <w:r w:rsidR="002B17D2" w:rsidRPr="00743179">
        <w:rPr>
          <w:rFonts w:ascii="Arial" w:hAnsi="Arial" w:cs="Arial"/>
          <w:sz w:val="24"/>
          <w:szCs w:val="24"/>
        </w:rPr>
        <w:t>di cui all’articolo 1, comma 1264, della</w:t>
      </w:r>
      <w:r w:rsidRPr="00743179">
        <w:rPr>
          <w:rFonts w:ascii="Arial" w:hAnsi="Arial" w:cs="Arial"/>
          <w:sz w:val="24"/>
          <w:szCs w:val="24"/>
        </w:rPr>
        <w:t xml:space="preserve"> legge 27 dicembre 2006, n. 296, Piano del quale la Rete descritta nel presente articolo assume la responsabilità di </w:t>
      </w:r>
      <w:r w:rsidR="005A75C7" w:rsidRPr="00743179">
        <w:rPr>
          <w:rFonts w:ascii="Arial" w:hAnsi="Arial" w:cs="Arial"/>
          <w:sz w:val="24"/>
          <w:szCs w:val="24"/>
        </w:rPr>
        <w:t>elaborazione;</w:t>
      </w:r>
    </w:p>
    <w:p w14:paraId="32D23498" w14:textId="77777777" w:rsidR="00ED0AF0" w:rsidRPr="00B8401F" w:rsidRDefault="00934C43" w:rsidP="00B8401F">
      <w:pPr>
        <w:pStyle w:val="Paragrafoelenco"/>
        <w:numPr>
          <w:ilvl w:val="0"/>
          <w:numId w:val="15"/>
        </w:numPr>
        <w:tabs>
          <w:tab w:val="left" w:pos="1276"/>
        </w:tabs>
        <w:autoSpaceDE w:val="0"/>
        <w:autoSpaceDN w:val="0"/>
        <w:adjustRightInd w:val="0"/>
        <w:spacing w:after="0" w:line="240" w:lineRule="auto"/>
        <w:ind w:left="1134"/>
        <w:jc w:val="both"/>
        <w:rPr>
          <w:rFonts w:ascii="Arial" w:hAnsi="Arial" w:cs="Arial"/>
          <w:sz w:val="24"/>
          <w:szCs w:val="24"/>
        </w:rPr>
      </w:pPr>
      <w:r w:rsidRPr="00B8401F">
        <w:rPr>
          <w:rFonts w:ascii="Arial" w:hAnsi="Arial" w:cs="Arial"/>
          <w:sz w:val="24"/>
          <w:szCs w:val="24"/>
        </w:rPr>
        <w:t xml:space="preserve">esprime proposte e pareri </w:t>
      </w:r>
      <w:r w:rsidR="00DE0F60" w:rsidRPr="00B8401F">
        <w:rPr>
          <w:rFonts w:ascii="Arial" w:hAnsi="Arial" w:cs="Arial"/>
          <w:sz w:val="24"/>
          <w:szCs w:val="24"/>
        </w:rPr>
        <w:t xml:space="preserve">nei processi per la </w:t>
      </w:r>
      <w:r w:rsidRPr="00B8401F">
        <w:rPr>
          <w:rFonts w:ascii="Arial" w:hAnsi="Arial" w:cs="Arial"/>
          <w:sz w:val="24"/>
          <w:szCs w:val="24"/>
        </w:rPr>
        <w:t>definizione degli atti nazionali di programmazione generale del sistema sanitario</w:t>
      </w:r>
      <w:r w:rsidR="00DE0F60" w:rsidRPr="00B8401F">
        <w:rPr>
          <w:rFonts w:ascii="Arial" w:hAnsi="Arial" w:cs="Arial"/>
          <w:sz w:val="24"/>
          <w:szCs w:val="24"/>
        </w:rPr>
        <w:t>.</w:t>
      </w:r>
    </w:p>
    <w:p w14:paraId="45387626" w14:textId="77777777" w:rsidR="00ED0AF0" w:rsidRPr="00743179" w:rsidRDefault="00ED0AF0" w:rsidP="00B600FD">
      <w:pPr>
        <w:tabs>
          <w:tab w:val="left" w:pos="1276"/>
        </w:tabs>
        <w:autoSpaceDE w:val="0"/>
        <w:autoSpaceDN w:val="0"/>
        <w:adjustRightInd w:val="0"/>
        <w:spacing w:after="0" w:line="240" w:lineRule="auto"/>
        <w:ind w:left="851"/>
        <w:jc w:val="both"/>
        <w:rPr>
          <w:rFonts w:ascii="Arial" w:hAnsi="Arial" w:cs="Arial"/>
          <w:sz w:val="24"/>
          <w:szCs w:val="24"/>
        </w:rPr>
      </w:pPr>
      <w:r w:rsidRPr="00743179">
        <w:rPr>
          <w:rFonts w:ascii="Arial" w:hAnsi="Arial" w:cs="Arial"/>
          <w:sz w:val="24"/>
          <w:szCs w:val="24"/>
        </w:rPr>
        <w:t>Analisi e proposte della Rete sono esposte sul sito del Ministero della Salute.</w:t>
      </w:r>
    </w:p>
    <w:p w14:paraId="22195BDC" w14:textId="77777777" w:rsidR="002B17D2" w:rsidRPr="00743179" w:rsidRDefault="002B17D2" w:rsidP="002904F8">
      <w:pPr>
        <w:pStyle w:val="Paragrafoelenco"/>
        <w:numPr>
          <w:ilvl w:val="1"/>
          <w:numId w:val="26"/>
        </w:numPr>
        <w:tabs>
          <w:tab w:val="left" w:pos="2694"/>
        </w:tabs>
        <w:autoSpaceDE w:val="0"/>
        <w:autoSpaceDN w:val="0"/>
        <w:adjustRightInd w:val="0"/>
        <w:spacing w:after="0" w:line="240" w:lineRule="auto"/>
        <w:ind w:left="851"/>
        <w:jc w:val="both"/>
        <w:rPr>
          <w:rFonts w:ascii="Arial" w:hAnsi="Arial" w:cs="Arial"/>
          <w:sz w:val="24"/>
          <w:szCs w:val="24"/>
        </w:rPr>
      </w:pPr>
      <w:r w:rsidRPr="00743179">
        <w:rPr>
          <w:rFonts w:ascii="Arial" w:hAnsi="Arial" w:cs="Arial"/>
          <w:sz w:val="24"/>
          <w:szCs w:val="24"/>
        </w:rPr>
        <w:t>La Rete elabora linee di indirizzo negli specifici campi d’intervento</w:t>
      </w:r>
      <w:r w:rsidR="00934C43" w:rsidRPr="00743179">
        <w:rPr>
          <w:rFonts w:ascii="Arial" w:hAnsi="Arial" w:cs="Arial"/>
          <w:sz w:val="24"/>
          <w:szCs w:val="24"/>
        </w:rPr>
        <w:t xml:space="preserve"> </w:t>
      </w:r>
      <w:r w:rsidRPr="00743179">
        <w:rPr>
          <w:rFonts w:ascii="Arial" w:hAnsi="Arial" w:cs="Arial"/>
          <w:sz w:val="24"/>
          <w:szCs w:val="24"/>
        </w:rPr>
        <w:t>delle politiche afferenti al sistema degli interventi e dei servizi</w:t>
      </w:r>
      <w:r w:rsidR="00934C43" w:rsidRPr="00743179">
        <w:rPr>
          <w:rFonts w:ascii="Arial" w:hAnsi="Arial" w:cs="Arial"/>
          <w:sz w:val="24"/>
          <w:szCs w:val="24"/>
        </w:rPr>
        <w:t xml:space="preserve"> per la non autosufficienza. </w:t>
      </w:r>
      <w:r w:rsidRPr="00743179">
        <w:rPr>
          <w:rFonts w:ascii="Arial" w:hAnsi="Arial" w:cs="Arial"/>
          <w:sz w:val="24"/>
          <w:szCs w:val="24"/>
        </w:rPr>
        <w:t>Le linee di indirizzo costituiscono strumenti operativi che orientano le pratiche dei servizi</w:t>
      </w:r>
      <w:r w:rsidR="00DF6D96" w:rsidRPr="00743179">
        <w:rPr>
          <w:rFonts w:ascii="Arial" w:hAnsi="Arial" w:cs="Arial"/>
          <w:sz w:val="24"/>
          <w:szCs w:val="24"/>
        </w:rPr>
        <w:t xml:space="preserve"> </w:t>
      </w:r>
      <w:r w:rsidRPr="00743179">
        <w:rPr>
          <w:rFonts w:ascii="Arial" w:hAnsi="Arial" w:cs="Arial"/>
          <w:sz w:val="24"/>
          <w:szCs w:val="24"/>
        </w:rPr>
        <w:t>territoriali, a partire dalla condivisione delle esperienze, dei metodi</w:t>
      </w:r>
      <w:r w:rsidR="00C50433" w:rsidRPr="00743179">
        <w:rPr>
          <w:rFonts w:ascii="Arial" w:hAnsi="Arial" w:cs="Arial"/>
          <w:sz w:val="24"/>
          <w:szCs w:val="24"/>
        </w:rPr>
        <w:t xml:space="preserve"> </w:t>
      </w:r>
      <w:r w:rsidRPr="00743179">
        <w:rPr>
          <w:rFonts w:ascii="Arial" w:hAnsi="Arial" w:cs="Arial"/>
          <w:sz w:val="24"/>
          <w:szCs w:val="24"/>
        </w:rPr>
        <w:t>e degli strumenti di lavoro, al fine di assicurare maggiore omogeneità</w:t>
      </w:r>
      <w:r w:rsidR="00C50433" w:rsidRPr="00743179">
        <w:rPr>
          <w:rFonts w:ascii="Arial" w:hAnsi="Arial" w:cs="Arial"/>
          <w:sz w:val="24"/>
          <w:szCs w:val="24"/>
        </w:rPr>
        <w:t xml:space="preserve"> </w:t>
      </w:r>
      <w:r w:rsidRPr="00743179">
        <w:rPr>
          <w:rFonts w:ascii="Arial" w:hAnsi="Arial" w:cs="Arial"/>
          <w:sz w:val="24"/>
          <w:szCs w:val="24"/>
        </w:rPr>
        <w:t>nell’erogazione delle prestazioni. Su proposta della Rete, le linee di indirizzo</w:t>
      </w:r>
      <w:r w:rsidR="00C50433" w:rsidRPr="00743179">
        <w:rPr>
          <w:rFonts w:ascii="Arial" w:hAnsi="Arial" w:cs="Arial"/>
          <w:sz w:val="24"/>
          <w:szCs w:val="24"/>
        </w:rPr>
        <w:t xml:space="preserve"> </w:t>
      </w:r>
      <w:r w:rsidRPr="00743179">
        <w:rPr>
          <w:rFonts w:ascii="Arial" w:hAnsi="Arial" w:cs="Arial"/>
          <w:sz w:val="24"/>
          <w:szCs w:val="24"/>
        </w:rPr>
        <w:t xml:space="preserve">sono adottate con decreto del Ministro </w:t>
      </w:r>
      <w:r w:rsidR="00C50433" w:rsidRPr="00743179">
        <w:rPr>
          <w:rFonts w:ascii="Arial" w:hAnsi="Arial" w:cs="Arial"/>
          <w:sz w:val="24"/>
          <w:szCs w:val="24"/>
        </w:rPr>
        <w:t xml:space="preserve">della Salute </w:t>
      </w:r>
      <w:r w:rsidRPr="00743179">
        <w:rPr>
          <w:rFonts w:ascii="Arial" w:hAnsi="Arial" w:cs="Arial"/>
          <w:sz w:val="24"/>
          <w:szCs w:val="24"/>
        </w:rPr>
        <w:t>sentite le altre amministrazioni per i profili di competenza e</w:t>
      </w:r>
      <w:r w:rsidR="00C50433" w:rsidRPr="00743179">
        <w:rPr>
          <w:rFonts w:ascii="Arial" w:hAnsi="Arial" w:cs="Arial"/>
          <w:sz w:val="24"/>
          <w:szCs w:val="24"/>
        </w:rPr>
        <w:t xml:space="preserve"> </w:t>
      </w:r>
      <w:r w:rsidRPr="00743179">
        <w:rPr>
          <w:rFonts w:ascii="Arial" w:hAnsi="Arial" w:cs="Arial"/>
          <w:sz w:val="24"/>
          <w:szCs w:val="24"/>
        </w:rPr>
        <w:t>previa intesa in sede di Conferenza unificata.</w:t>
      </w:r>
    </w:p>
    <w:p w14:paraId="41E5C869" w14:textId="77777777" w:rsidR="00C50433" w:rsidRPr="00743179" w:rsidRDefault="002B17D2" w:rsidP="002904F8">
      <w:pPr>
        <w:pStyle w:val="Paragrafoelenco"/>
        <w:numPr>
          <w:ilvl w:val="1"/>
          <w:numId w:val="26"/>
        </w:numPr>
        <w:tabs>
          <w:tab w:val="left" w:pos="2694"/>
        </w:tabs>
        <w:autoSpaceDE w:val="0"/>
        <w:autoSpaceDN w:val="0"/>
        <w:adjustRightInd w:val="0"/>
        <w:spacing w:after="0" w:line="240" w:lineRule="auto"/>
        <w:ind w:left="851"/>
        <w:jc w:val="both"/>
        <w:rPr>
          <w:rFonts w:ascii="Arial" w:hAnsi="Arial" w:cs="Arial"/>
          <w:sz w:val="24"/>
          <w:szCs w:val="24"/>
        </w:rPr>
      </w:pPr>
      <w:r w:rsidRPr="00743179">
        <w:rPr>
          <w:rFonts w:ascii="Arial" w:hAnsi="Arial" w:cs="Arial"/>
          <w:sz w:val="24"/>
          <w:szCs w:val="24"/>
        </w:rPr>
        <w:t>Le riunioni della Rete sono convocate dal Ministro de</w:t>
      </w:r>
      <w:r w:rsidR="00C50433" w:rsidRPr="00743179">
        <w:rPr>
          <w:rFonts w:ascii="Arial" w:hAnsi="Arial" w:cs="Arial"/>
          <w:sz w:val="24"/>
          <w:szCs w:val="24"/>
        </w:rPr>
        <w:t>lla Salute</w:t>
      </w:r>
      <w:r w:rsidRPr="00743179">
        <w:rPr>
          <w:rFonts w:ascii="Arial" w:hAnsi="Arial" w:cs="Arial"/>
          <w:sz w:val="24"/>
          <w:szCs w:val="24"/>
        </w:rPr>
        <w:t>. Le modalità di funzionamento sono stabilite</w:t>
      </w:r>
      <w:r w:rsidR="00C50433" w:rsidRPr="00743179">
        <w:rPr>
          <w:rFonts w:ascii="Arial" w:hAnsi="Arial" w:cs="Arial"/>
          <w:sz w:val="24"/>
          <w:szCs w:val="24"/>
        </w:rPr>
        <w:t xml:space="preserve"> </w:t>
      </w:r>
      <w:r w:rsidRPr="00743179">
        <w:rPr>
          <w:rFonts w:ascii="Arial" w:hAnsi="Arial" w:cs="Arial"/>
          <w:sz w:val="24"/>
          <w:szCs w:val="24"/>
        </w:rPr>
        <w:t>con regolamento interno, approvato dalla maggioranza dei componenti.</w:t>
      </w:r>
      <w:r w:rsidR="00C50433" w:rsidRPr="00743179">
        <w:rPr>
          <w:rFonts w:ascii="Arial" w:hAnsi="Arial" w:cs="Arial"/>
          <w:sz w:val="24"/>
          <w:szCs w:val="24"/>
        </w:rPr>
        <w:t xml:space="preserve"> </w:t>
      </w:r>
      <w:r w:rsidRPr="00743179">
        <w:rPr>
          <w:rFonts w:ascii="Arial" w:hAnsi="Arial" w:cs="Arial"/>
          <w:sz w:val="24"/>
          <w:szCs w:val="24"/>
        </w:rPr>
        <w:t xml:space="preserve">La segreteria tecnica della Rete </w:t>
      </w:r>
      <w:r w:rsidR="00C50433" w:rsidRPr="00743179">
        <w:rPr>
          <w:rFonts w:ascii="Arial" w:hAnsi="Arial" w:cs="Arial"/>
          <w:sz w:val="24"/>
          <w:szCs w:val="24"/>
        </w:rPr>
        <w:t xml:space="preserve">è </w:t>
      </w:r>
      <w:r w:rsidRPr="00743179">
        <w:rPr>
          <w:rFonts w:ascii="Arial" w:hAnsi="Arial" w:cs="Arial"/>
          <w:sz w:val="24"/>
          <w:szCs w:val="24"/>
        </w:rPr>
        <w:t>assicurat</w:t>
      </w:r>
      <w:r w:rsidR="00C50433" w:rsidRPr="00743179">
        <w:rPr>
          <w:rFonts w:ascii="Arial" w:hAnsi="Arial" w:cs="Arial"/>
          <w:sz w:val="24"/>
          <w:szCs w:val="24"/>
        </w:rPr>
        <w:t>a</w:t>
      </w:r>
      <w:r w:rsidRPr="00743179">
        <w:rPr>
          <w:rFonts w:ascii="Arial" w:hAnsi="Arial" w:cs="Arial"/>
          <w:sz w:val="24"/>
          <w:szCs w:val="24"/>
        </w:rPr>
        <w:t xml:space="preserve"> dal</w:t>
      </w:r>
      <w:r w:rsidR="00C50433" w:rsidRPr="00743179">
        <w:rPr>
          <w:rFonts w:ascii="Arial" w:hAnsi="Arial" w:cs="Arial"/>
          <w:sz w:val="24"/>
          <w:szCs w:val="24"/>
        </w:rPr>
        <w:t xml:space="preserve"> Ministero della Salute</w:t>
      </w:r>
      <w:r w:rsidR="00DF6D96" w:rsidRPr="00743179">
        <w:rPr>
          <w:rFonts w:ascii="Arial" w:hAnsi="Arial" w:cs="Arial"/>
          <w:sz w:val="24"/>
          <w:szCs w:val="24"/>
        </w:rPr>
        <w:t>.</w:t>
      </w:r>
    </w:p>
    <w:p w14:paraId="2746348B" w14:textId="598650F1" w:rsidR="002B17D2" w:rsidRPr="00743179" w:rsidRDefault="002B17D2" w:rsidP="002904F8">
      <w:pPr>
        <w:pStyle w:val="Paragrafoelenco"/>
        <w:numPr>
          <w:ilvl w:val="1"/>
          <w:numId w:val="26"/>
        </w:numPr>
        <w:tabs>
          <w:tab w:val="left" w:pos="2694"/>
        </w:tabs>
        <w:autoSpaceDE w:val="0"/>
        <w:autoSpaceDN w:val="0"/>
        <w:adjustRightInd w:val="0"/>
        <w:spacing w:after="0" w:line="240" w:lineRule="auto"/>
        <w:ind w:left="851"/>
        <w:jc w:val="both"/>
        <w:rPr>
          <w:rFonts w:ascii="Arial" w:hAnsi="Arial" w:cs="Arial"/>
          <w:sz w:val="24"/>
          <w:szCs w:val="24"/>
        </w:rPr>
      </w:pPr>
      <w:r w:rsidRPr="00743179">
        <w:rPr>
          <w:rFonts w:ascii="Arial" w:hAnsi="Arial" w:cs="Arial"/>
          <w:sz w:val="24"/>
          <w:szCs w:val="24"/>
        </w:rPr>
        <w:t>Per la partecipazione</w:t>
      </w:r>
      <w:r w:rsidR="00C50433" w:rsidRPr="00743179">
        <w:rPr>
          <w:rFonts w:ascii="Arial" w:hAnsi="Arial" w:cs="Arial"/>
          <w:sz w:val="24"/>
          <w:szCs w:val="24"/>
        </w:rPr>
        <w:t xml:space="preserve"> </w:t>
      </w:r>
      <w:r w:rsidRPr="00743179">
        <w:rPr>
          <w:rFonts w:ascii="Arial" w:hAnsi="Arial" w:cs="Arial"/>
          <w:sz w:val="24"/>
          <w:szCs w:val="24"/>
        </w:rPr>
        <w:t>ai lavori della Rete, anche a livello regionale e territoriale, non</w:t>
      </w:r>
      <w:r w:rsidR="00C50433" w:rsidRPr="00743179">
        <w:rPr>
          <w:rFonts w:ascii="Arial" w:hAnsi="Arial" w:cs="Arial"/>
          <w:sz w:val="24"/>
          <w:szCs w:val="24"/>
        </w:rPr>
        <w:t xml:space="preserve"> </w:t>
      </w:r>
      <w:r w:rsidRPr="00743179">
        <w:rPr>
          <w:rFonts w:ascii="Arial" w:hAnsi="Arial" w:cs="Arial"/>
          <w:sz w:val="24"/>
          <w:szCs w:val="24"/>
        </w:rPr>
        <w:t>spetta alcun compenso, indennità, gettone di presenza, rimborso spese o</w:t>
      </w:r>
      <w:r w:rsidR="00C50433" w:rsidRPr="00743179">
        <w:rPr>
          <w:rFonts w:ascii="Arial" w:hAnsi="Arial" w:cs="Arial"/>
          <w:sz w:val="24"/>
          <w:szCs w:val="24"/>
        </w:rPr>
        <w:t xml:space="preserve"> </w:t>
      </w:r>
      <w:r w:rsidRPr="00743179">
        <w:rPr>
          <w:rFonts w:ascii="Arial" w:hAnsi="Arial" w:cs="Arial"/>
          <w:sz w:val="24"/>
          <w:szCs w:val="24"/>
        </w:rPr>
        <w:t xml:space="preserve">altro </w:t>
      </w:r>
      <w:r w:rsidRPr="00743179">
        <w:rPr>
          <w:rFonts w:ascii="Arial" w:hAnsi="Arial" w:cs="Arial"/>
          <w:iCs/>
          <w:sz w:val="24"/>
          <w:szCs w:val="24"/>
        </w:rPr>
        <w:t>emolumento comunque denominato</w:t>
      </w:r>
      <w:r w:rsidRPr="00743179">
        <w:rPr>
          <w:rFonts w:ascii="Arial" w:hAnsi="Arial" w:cs="Arial"/>
          <w:sz w:val="24"/>
          <w:szCs w:val="24"/>
        </w:rPr>
        <w:t>.</w:t>
      </w:r>
    </w:p>
    <w:p w14:paraId="4B5A8E83" w14:textId="77777777" w:rsidR="00C50433" w:rsidRPr="00743179" w:rsidRDefault="002B17D2" w:rsidP="002904F8">
      <w:pPr>
        <w:pStyle w:val="Paragrafoelenco"/>
        <w:numPr>
          <w:ilvl w:val="1"/>
          <w:numId w:val="26"/>
        </w:numPr>
        <w:tabs>
          <w:tab w:val="left" w:pos="2694"/>
        </w:tabs>
        <w:autoSpaceDE w:val="0"/>
        <w:autoSpaceDN w:val="0"/>
        <w:adjustRightInd w:val="0"/>
        <w:spacing w:after="0" w:line="240" w:lineRule="auto"/>
        <w:ind w:left="851"/>
        <w:jc w:val="both"/>
        <w:rPr>
          <w:rFonts w:ascii="Arial" w:hAnsi="Arial" w:cs="Arial"/>
          <w:sz w:val="24"/>
          <w:szCs w:val="24"/>
        </w:rPr>
      </w:pPr>
      <w:r w:rsidRPr="00743179">
        <w:rPr>
          <w:rFonts w:ascii="Arial" w:hAnsi="Arial" w:cs="Arial"/>
          <w:iCs/>
          <w:sz w:val="24"/>
          <w:szCs w:val="24"/>
        </w:rPr>
        <w:t>Al fine di agevolare l’</w:t>
      </w:r>
      <w:r w:rsidR="00C50433" w:rsidRPr="00743179">
        <w:rPr>
          <w:rFonts w:ascii="Arial" w:hAnsi="Arial" w:cs="Arial"/>
          <w:iCs/>
          <w:sz w:val="24"/>
          <w:szCs w:val="24"/>
        </w:rPr>
        <w:t xml:space="preserve">attuazione del sistema delle cure per la non autosufficienza è costituita </w:t>
      </w:r>
      <w:r w:rsidRPr="00743179">
        <w:rPr>
          <w:rFonts w:ascii="Arial" w:hAnsi="Arial" w:cs="Arial"/>
          <w:iCs/>
          <w:sz w:val="24"/>
          <w:szCs w:val="24"/>
        </w:rPr>
        <w:t>nell’ambito della Rete una cabina di regia come organismo di confronto</w:t>
      </w:r>
      <w:r w:rsidR="00C50433" w:rsidRPr="00743179">
        <w:rPr>
          <w:rFonts w:ascii="Arial" w:hAnsi="Arial" w:cs="Arial"/>
          <w:iCs/>
          <w:sz w:val="24"/>
          <w:szCs w:val="24"/>
        </w:rPr>
        <w:t xml:space="preserve"> </w:t>
      </w:r>
      <w:r w:rsidRPr="00743179">
        <w:rPr>
          <w:rFonts w:ascii="Arial" w:hAnsi="Arial" w:cs="Arial"/>
          <w:iCs/>
          <w:sz w:val="24"/>
          <w:szCs w:val="24"/>
        </w:rPr>
        <w:t>permanente tra i diversi livelli di governo. La cabina di regia,</w:t>
      </w:r>
      <w:r w:rsidR="00C50433" w:rsidRPr="00743179">
        <w:rPr>
          <w:rFonts w:ascii="Arial" w:hAnsi="Arial" w:cs="Arial"/>
          <w:iCs/>
          <w:sz w:val="24"/>
          <w:szCs w:val="24"/>
        </w:rPr>
        <w:t xml:space="preserve"> </w:t>
      </w:r>
      <w:r w:rsidRPr="00743179">
        <w:rPr>
          <w:rFonts w:ascii="Arial" w:hAnsi="Arial" w:cs="Arial"/>
          <w:iCs/>
          <w:sz w:val="24"/>
          <w:szCs w:val="24"/>
        </w:rPr>
        <w:t>presieduta dal Ministro del</w:t>
      </w:r>
      <w:r w:rsidR="00C50433" w:rsidRPr="00743179">
        <w:rPr>
          <w:rFonts w:ascii="Arial" w:hAnsi="Arial" w:cs="Arial"/>
          <w:iCs/>
          <w:sz w:val="24"/>
          <w:szCs w:val="24"/>
        </w:rPr>
        <w:t xml:space="preserve">la Salute </w:t>
      </w:r>
      <w:r w:rsidRPr="00743179">
        <w:rPr>
          <w:rFonts w:ascii="Arial" w:hAnsi="Arial" w:cs="Arial"/>
          <w:iCs/>
          <w:sz w:val="24"/>
          <w:szCs w:val="24"/>
        </w:rPr>
        <w:t>è composta</w:t>
      </w:r>
      <w:r w:rsidR="00C50433" w:rsidRPr="00743179">
        <w:rPr>
          <w:rFonts w:ascii="Arial" w:hAnsi="Arial" w:cs="Arial"/>
          <w:iCs/>
          <w:sz w:val="24"/>
          <w:szCs w:val="24"/>
        </w:rPr>
        <w:t xml:space="preserve"> </w:t>
      </w:r>
      <w:r w:rsidRPr="00743179">
        <w:rPr>
          <w:rFonts w:ascii="Arial" w:hAnsi="Arial" w:cs="Arial"/>
          <w:iCs/>
          <w:sz w:val="24"/>
          <w:szCs w:val="24"/>
        </w:rPr>
        <w:t xml:space="preserve">dai componenti della Rete </w:t>
      </w:r>
      <w:r w:rsidR="00C50433" w:rsidRPr="00743179">
        <w:rPr>
          <w:rFonts w:ascii="Arial" w:hAnsi="Arial" w:cs="Arial"/>
          <w:iCs/>
          <w:sz w:val="24"/>
          <w:szCs w:val="24"/>
        </w:rPr>
        <w:t xml:space="preserve">afferenti ai Ministeri, alle </w:t>
      </w:r>
      <w:r w:rsidRPr="00743179">
        <w:rPr>
          <w:rFonts w:ascii="Arial" w:hAnsi="Arial" w:cs="Arial"/>
          <w:iCs/>
          <w:sz w:val="24"/>
          <w:szCs w:val="24"/>
        </w:rPr>
        <w:t>giunte regionali</w:t>
      </w:r>
      <w:r w:rsidR="00C50433" w:rsidRPr="00743179">
        <w:rPr>
          <w:rFonts w:ascii="Arial" w:hAnsi="Arial" w:cs="Arial"/>
          <w:iCs/>
          <w:sz w:val="24"/>
          <w:szCs w:val="24"/>
        </w:rPr>
        <w:t xml:space="preserve"> </w:t>
      </w:r>
      <w:r w:rsidRPr="00743179">
        <w:rPr>
          <w:rFonts w:ascii="Arial" w:hAnsi="Arial" w:cs="Arial"/>
          <w:iCs/>
          <w:sz w:val="24"/>
          <w:szCs w:val="24"/>
        </w:rPr>
        <w:t xml:space="preserve">e delle province autonome, </w:t>
      </w:r>
      <w:r w:rsidR="00E41911" w:rsidRPr="00743179">
        <w:rPr>
          <w:rFonts w:ascii="Arial" w:hAnsi="Arial" w:cs="Arial"/>
          <w:iCs/>
          <w:sz w:val="24"/>
          <w:szCs w:val="24"/>
        </w:rPr>
        <w:t>all’ANCI e all’INPS.</w:t>
      </w:r>
    </w:p>
    <w:p w14:paraId="6C1A2582" w14:textId="77777777" w:rsidR="00ED0AF0" w:rsidRPr="00743179" w:rsidRDefault="00ED0AF0" w:rsidP="002904F8">
      <w:pPr>
        <w:pStyle w:val="Paragrafoelenco"/>
        <w:numPr>
          <w:ilvl w:val="0"/>
          <w:numId w:val="26"/>
        </w:numPr>
        <w:autoSpaceDE w:val="0"/>
        <w:autoSpaceDN w:val="0"/>
        <w:adjustRightInd w:val="0"/>
        <w:spacing w:after="0" w:line="240" w:lineRule="auto"/>
        <w:jc w:val="both"/>
        <w:rPr>
          <w:rFonts w:ascii="Arial" w:hAnsi="Arial" w:cs="Arial"/>
          <w:sz w:val="24"/>
          <w:szCs w:val="24"/>
        </w:rPr>
      </w:pPr>
      <w:r w:rsidRPr="00743179">
        <w:rPr>
          <w:rFonts w:ascii="Arial" w:hAnsi="Arial" w:cs="Arial"/>
          <w:sz w:val="24"/>
          <w:szCs w:val="24"/>
        </w:rPr>
        <w:t>A livello regionale e locale:</w:t>
      </w:r>
    </w:p>
    <w:p w14:paraId="421DD7F9" w14:textId="77777777" w:rsidR="0028798E" w:rsidRPr="00743179" w:rsidRDefault="0028798E" w:rsidP="002904F8">
      <w:pPr>
        <w:pStyle w:val="Paragrafoelenco"/>
        <w:numPr>
          <w:ilvl w:val="1"/>
          <w:numId w:val="26"/>
        </w:numPr>
        <w:autoSpaceDE w:val="0"/>
        <w:autoSpaceDN w:val="0"/>
        <w:adjustRightInd w:val="0"/>
        <w:spacing w:after="0" w:line="240" w:lineRule="auto"/>
        <w:jc w:val="both"/>
        <w:rPr>
          <w:rFonts w:ascii="Arial" w:hAnsi="Arial" w:cs="Arial"/>
          <w:sz w:val="24"/>
          <w:szCs w:val="24"/>
        </w:rPr>
      </w:pPr>
      <w:r w:rsidRPr="00743179">
        <w:rPr>
          <w:rFonts w:ascii="Arial" w:hAnsi="Arial" w:cs="Arial"/>
          <w:sz w:val="24"/>
          <w:szCs w:val="24"/>
        </w:rPr>
        <w:t xml:space="preserve">Nel rispetto delle modalità organizzative </w:t>
      </w:r>
      <w:r w:rsidR="006E7DD2" w:rsidRPr="00743179">
        <w:rPr>
          <w:rFonts w:ascii="Arial" w:hAnsi="Arial" w:cs="Arial"/>
          <w:sz w:val="24"/>
          <w:szCs w:val="24"/>
        </w:rPr>
        <w:t xml:space="preserve">assunte dalle Regioni, anche in esito al </w:t>
      </w:r>
      <w:r w:rsidRPr="00743179">
        <w:rPr>
          <w:rFonts w:ascii="Arial" w:hAnsi="Arial" w:cs="Arial"/>
          <w:sz w:val="24"/>
          <w:szCs w:val="24"/>
        </w:rPr>
        <w:t>confronto con le autonomie locali, la Rete si articola</w:t>
      </w:r>
      <w:r w:rsidR="00753722" w:rsidRPr="00743179">
        <w:rPr>
          <w:rFonts w:ascii="Arial" w:hAnsi="Arial" w:cs="Arial"/>
          <w:sz w:val="24"/>
          <w:szCs w:val="24"/>
        </w:rPr>
        <w:t>, con analoghe funzioni,</w:t>
      </w:r>
      <w:r w:rsidRPr="00743179">
        <w:rPr>
          <w:rFonts w:ascii="Arial" w:hAnsi="Arial" w:cs="Arial"/>
          <w:sz w:val="24"/>
          <w:szCs w:val="24"/>
        </w:rPr>
        <w:t xml:space="preserve"> in tavoli regionali e</w:t>
      </w:r>
      <w:r w:rsidR="005A75C7" w:rsidRPr="00743179">
        <w:rPr>
          <w:rFonts w:ascii="Arial" w:hAnsi="Arial" w:cs="Arial"/>
          <w:sz w:val="24"/>
          <w:szCs w:val="24"/>
        </w:rPr>
        <w:t>d</w:t>
      </w:r>
      <w:r w:rsidRPr="00743179">
        <w:rPr>
          <w:rFonts w:ascii="Arial" w:hAnsi="Arial" w:cs="Arial"/>
          <w:sz w:val="24"/>
          <w:szCs w:val="24"/>
        </w:rPr>
        <w:t xml:space="preserve"> a livello di </w:t>
      </w:r>
      <w:r w:rsidR="00DF6D96" w:rsidRPr="00743179">
        <w:rPr>
          <w:rFonts w:ascii="Arial" w:hAnsi="Arial" w:cs="Arial"/>
          <w:sz w:val="24"/>
          <w:szCs w:val="24"/>
        </w:rPr>
        <w:t>azienda sanitaria locale</w:t>
      </w:r>
      <w:r w:rsidRPr="00743179">
        <w:rPr>
          <w:rFonts w:ascii="Arial" w:hAnsi="Arial" w:cs="Arial"/>
          <w:sz w:val="24"/>
          <w:szCs w:val="24"/>
        </w:rPr>
        <w:t xml:space="preserve">. Ciascuna </w:t>
      </w:r>
      <w:r w:rsidR="00EA7165" w:rsidRPr="00743179">
        <w:rPr>
          <w:rFonts w:ascii="Arial" w:hAnsi="Arial" w:cs="Arial"/>
          <w:sz w:val="24"/>
          <w:szCs w:val="24"/>
        </w:rPr>
        <w:t>R</w:t>
      </w:r>
      <w:r w:rsidRPr="00743179">
        <w:rPr>
          <w:rFonts w:ascii="Arial" w:hAnsi="Arial" w:cs="Arial"/>
          <w:sz w:val="24"/>
          <w:szCs w:val="24"/>
        </w:rPr>
        <w:t xml:space="preserve">egione e </w:t>
      </w:r>
      <w:r w:rsidR="00EA7165" w:rsidRPr="00743179">
        <w:rPr>
          <w:rFonts w:ascii="Arial" w:hAnsi="Arial" w:cs="Arial"/>
          <w:sz w:val="24"/>
          <w:szCs w:val="24"/>
        </w:rPr>
        <w:t>P</w:t>
      </w:r>
      <w:r w:rsidRPr="00743179">
        <w:rPr>
          <w:rFonts w:ascii="Arial" w:hAnsi="Arial" w:cs="Arial"/>
          <w:sz w:val="24"/>
          <w:szCs w:val="24"/>
        </w:rPr>
        <w:t xml:space="preserve">rovincia autonoma definisce le modalità di costituzione e funzionamento dei tavoli, nonché la partecipazione e consultazione dei soggetti </w:t>
      </w:r>
      <w:r w:rsidR="00DF6D96" w:rsidRPr="00743179">
        <w:rPr>
          <w:rFonts w:ascii="Arial" w:hAnsi="Arial" w:cs="Arial"/>
          <w:sz w:val="24"/>
          <w:szCs w:val="24"/>
        </w:rPr>
        <w:t>sociali</w:t>
      </w:r>
      <w:r w:rsidRPr="00743179">
        <w:rPr>
          <w:rFonts w:ascii="Arial" w:hAnsi="Arial" w:cs="Arial"/>
          <w:sz w:val="24"/>
          <w:szCs w:val="24"/>
        </w:rPr>
        <w:t>, avendo cura di evitare conflitti di interesse e ispirandosi a principi di partecipazione e condivisione delle scelte programmatiche e di indirizzo. Gli atti che disciplinano la costituzione e il funzionamento della Rete a livello territoriale sono comunicati al Ministero della Salute e</w:t>
      </w:r>
      <w:r w:rsidR="00BD7EB2" w:rsidRPr="00743179">
        <w:rPr>
          <w:rFonts w:ascii="Arial" w:hAnsi="Arial" w:cs="Arial"/>
          <w:sz w:val="24"/>
          <w:szCs w:val="24"/>
        </w:rPr>
        <w:t>d</w:t>
      </w:r>
      <w:r w:rsidRPr="00743179">
        <w:rPr>
          <w:rFonts w:ascii="Arial" w:hAnsi="Arial" w:cs="Arial"/>
          <w:sz w:val="24"/>
          <w:szCs w:val="24"/>
        </w:rPr>
        <w:t xml:space="preserve"> a quello del </w:t>
      </w:r>
      <w:r w:rsidR="00BD7EB2" w:rsidRPr="00743179">
        <w:rPr>
          <w:rFonts w:ascii="Arial" w:hAnsi="Arial" w:cs="Arial"/>
          <w:sz w:val="24"/>
          <w:szCs w:val="24"/>
        </w:rPr>
        <w:t>L</w:t>
      </w:r>
      <w:r w:rsidRPr="00743179">
        <w:rPr>
          <w:rFonts w:ascii="Arial" w:hAnsi="Arial" w:cs="Arial"/>
          <w:sz w:val="24"/>
          <w:szCs w:val="24"/>
        </w:rPr>
        <w:t xml:space="preserve">avoro e </w:t>
      </w:r>
      <w:r w:rsidR="00BD7EB2" w:rsidRPr="00743179">
        <w:rPr>
          <w:rFonts w:ascii="Arial" w:hAnsi="Arial" w:cs="Arial"/>
          <w:sz w:val="24"/>
          <w:szCs w:val="24"/>
        </w:rPr>
        <w:t>P</w:t>
      </w:r>
      <w:r w:rsidRPr="00743179">
        <w:rPr>
          <w:rFonts w:ascii="Arial" w:hAnsi="Arial" w:cs="Arial"/>
          <w:sz w:val="24"/>
          <w:szCs w:val="24"/>
        </w:rPr>
        <w:t>olitiche sociali.</w:t>
      </w:r>
    </w:p>
    <w:p w14:paraId="0DF34D18" w14:textId="77777777" w:rsidR="00ED0AF0" w:rsidRPr="00743179" w:rsidRDefault="00ED0AF0" w:rsidP="002904F8">
      <w:pPr>
        <w:pStyle w:val="Paragrafoelenco"/>
        <w:numPr>
          <w:ilvl w:val="1"/>
          <w:numId w:val="26"/>
        </w:numPr>
        <w:autoSpaceDE w:val="0"/>
        <w:autoSpaceDN w:val="0"/>
        <w:adjustRightInd w:val="0"/>
        <w:spacing w:after="0" w:line="240" w:lineRule="auto"/>
        <w:jc w:val="both"/>
        <w:rPr>
          <w:rFonts w:ascii="Arial" w:hAnsi="Arial" w:cs="Arial"/>
          <w:sz w:val="24"/>
          <w:szCs w:val="24"/>
        </w:rPr>
      </w:pPr>
      <w:r w:rsidRPr="00743179">
        <w:rPr>
          <w:rFonts w:ascii="Arial" w:hAnsi="Arial" w:cs="Arial"/>
          <w:sz w:val="24"/>
          <w:szCs w:val="24"/>
        </w:rPr>
        <w:t xml:space="preserve">Le Regioni e le Province autonome, nell’ambito dei loro atti di programmazione, assumono un Piano per la tutela della non autosufficienza </w:t>
      </w:r>
      <w:r w:rsidR="006E7DD2" w:rsidRPr="00743179">
        <w:rPr>
          <w:rFonts w:ascii="Arial" w:hAnsi="Arial" w:cs="Arial"/>
          <w:sz w:val="24"/>
          <w:szCs w:val="24"/>
        </w:rPr>
        <w:t xml:space="preserve">dedicato anche a tutti gli interventi descritti nel presente atto, </w:t>
      </w:r>
      <w:r w:rsidRPr="00743179">
        <w:rPr>
          <w:rFonts w:ascii="Arial" w:hAnsi="Arial" w:cs="Arial"/>
          <w:sz w:val="24"/>
          <w:szCs w:val="24"/>
        </w:rPr>
        <w:t xml:space="preserve">di orizzonte triennale, con articolazioni annuali che diano conto degli obiettivi raggiunti e delle criticità da affrontare. </w:t>
      </w:r>
      <w:r w:rsidR="00A943B9" w:rsidRPr="00743179">
        <w:rPr>
          <w:rFonts w:ascii="Arial" w:hAnsi="Arial" w:cs="Arial"/>
          <w:sz w:val="24"/>
          <w:szCs w:val="24"/>
        </w:rPr>
        <w:t xml:space="preserve">In tale pianificazione vanno esposte tra l’altro le facilitazioni all’accesso al sistema delle cure per non autosufficienti, le diverse offerte di prestazioni di tutela, nonché le iniziative nelle diverse politiche che hanno impatti sui non autosufficienti e le loro famiglie, quali la riduzione delle barriere architettoniche, le politiche abitative e della mobilità. </w:t>
      </w:r>
      <w:r w:rsidRPr="00743179">
        <w:rPr>
          <w:rFonts w:ascii="Arial" w:hAnsi="Arial" w:cs="Arial"/>
          <w:sz w:val="24"/>
          <w:szCs w:val="24"/>
        </w:rPr>
        <w:t xml:space="preserve">Analogo atto viene assunto dalle Aziende sanitarie e dagli Enti gestori dei servizi sociali nell’ambito dei loro atti di programmazione </w:t>
      </w:r>
    </w:p>
    <w:p w14:paraId="49E138D5" w14:textId="77777777" w:rsidR="00175591" w:rsidRPr="00743179" w:rsidRDefault="00175591" w:rsidP="002904F8">
      <w:pPr>
        <w:pStyle w:val="Paragrafoelenco"/>
        <w:numPr>
          <w:ilvl w:val="0"/>
          <w:numId w:val="26"/>
        </w:numPr>
        <w:spacing w:after="0" w:line="240" w:lineRule="atLeast"/>
        <w:jc w:val="both"/>
        <w:rPr>
          <w:rFonts w:ascii="Arial" w:hAnsi="Arial" w:cs="Arial"/>
          <w:sz w:val="24"/>
          <w:szCs w:val="24"/>
        </w:rPr>
      </w:pPr>
      <w:r w:rsidRPr="00743179">
        <w:rPr>
          <w:rFonts w:ascii="Arial" w:hAnsi="Arial" w:cs="Arial"/>
          <w:sz w:val="24"/>
          <w:szCs w:val="24"/>
        </w:rPr>
        <w:t xml:space="preserve">Entro 90 giorni dall’approvazione del presente atto vengono definite le linee di indirizzo nazionali volte a garantire omogeneità nei percorsi assistenziali integrati previste dall’art. 21, comma 1, del </w:t>
      </w:r>
      <w:proofErr w:type="spellStart"/>
      <w:r w:rsidRPr="00743179">
        <w:rPr>
          <w:rFonts w:ascii="Arial" w:hAnsi="Arial" w:cs="Arial"/>
          <w:sz w:val="24"/>
          <w:szCs w:val="24"/>
        </w:rPr>
        <w:t>dPCM</w:t>
      </w:r>
      <w:proofErr w:type="spellEnd"/>
      <w:r w:rsidRPr="00743179">
        <w:rPr>
          <w:rFonts w:ascii="Arial" w:hAnsi="Arial" w:cs="Arial"/>
          <w:sz w:val="24"/>
          <w:szCs w:val="24"/>
        </w:rPr>
        <w:t xml:space="preserve"> n° 15/2017, da declinare in coerenza con le disposizioni del</w:t>
      </w:r>
      <w:r w:rsidR="002A2DEA" w:rsidRPr="00743179">
        <w:rPr>
          <w:rFonts w:ascii="Arial" w:hAnsi="Arial" w:cs="Arial"/>
          <w:sz w:val="24"/>
          <w:szCs w:val="24"/>
        </w:rPr>
        <w:t>la</w:t>
      </w:r>
      <w:r w:rsidRPr="00743179">
        <w:rPr>
          <w:rFonts w:ascii="Arial" w:hAnsi="Arial" w:cs="Arial"/>
          <w:sz w:val="24"/>
          <w:szCs w:val="24"/>
        </w:rPr>
        <w:t xml:space="preserve"> presente </w:t>
      </w:r>
      <w:r w:rsidR="002A2DEA" w:rsidRPr="00743179">
        <w:rPr>
          <w:rFonts w:ascii="Arial" w:hAnsi="Arial" w:cs="Arial"/>
          <w:sz w:val="24"/>
          <w:szCs w:val="24"/>
        </w:rPr>
        <w:t>legge</w:t>
      </w:r>
      <w:r w:rsidRPr="00743179">
        <w:rPr>
          <w:rFonts w:ascii="Arial" w:hAnsi="Arial" w:cs="Arial"/>
          <w:sz w:val="24"/>
          <w:szCs w:val="24"/>
        </w:rPr>
        <w:t>.</w:t>
      </w:r>
    </w:p>
    <w:p w14:paraId="604E162C" w14:textId="77777777" w:rsidR="00175591" w:rsidRPr="00743179" w:rsidRDefault="00175591" w:rsidP="002904F8">
      <w:pPr>
        <w:pStyle w:val="Paragrafoelenco"/>
        <w:numPr>
          <w:ilvl w:val="0"/>
          <w:numId w:val="26"/>
        </w:numPr>
        <w:spacing w:after="0" w:line="240" w:lineRule="atLeast"/>
        <w:jc w:val="both"/>
        <w:rPr>
          <w:rFonts w:ascii="Arial" w:hAnsi="Arial" w:cs="Arial"/>
          <w:sz w:val="24"/>
          <w:szCs w:val="24"/>
        </w:rPr>
      </w:pPr>
      <w:r w:rsidRPr="00743179">
        <w:rPr>
          <w:rFonts w:ascii="Arial" w:hAnsi="Arial" w:cs="Arial"/>
          <w:sz w:val="24"/>
          <w:szCs w:val="24"/>
        </w:rPr>
        <w:t>Le Regioni e le Province autonome:</w:t>
      </w:r>
    </w:p>
    <w:p w14:paraId="2EB58B2C" w14:textId="77777777" w:rsidR="00A44F59" w:rsidRPr="00743179" w:rsidRDefault="00A44F59" w:rsidP="002904F8">
      <w:pPr>
        <w:pStyle w:val="Paragrafoelenco"/>
        <w:numPr>
          <w:ilvl w:val="0"/>
          <w:numId w:val="36"/>
        </w:numPr>
        <w:spacing w:after="0" w:line="240" w:lineRule="atLeast"/>
        <w:jc w:val="both"/>
        <w:rPr>
          <w:rFonts w:ascii="Arial" w:hAnsi="Arial" w:cs="Arial"/>
          <w:sz w:val="24"/>
          <w:szCs w:val="24"/>
        </w:rPr>
      </w:pPr>
      <w:r w:rsidRPr="00743179">
        <w:rPr>
          <w:rFonts w:ascii="Arial" w:hAnsi="Arial" w:cs="Arial"/>
          <w:sz w:val="24"/>
          <w:szCs w:val="24"/>
        </w:rPr>
        <w:t>Prevedono tra gli o</w:t>
      </w:r>
      <w:r w:rsidR="00627AA9" w:rsidRPr="00743179">
        <w:rPr>
          <w:rFonts w:ascii="Arial" w:hAnsi="Arial" w:cs="Arial"/>
          <w:sz w:val="24"/>
          <w:szCs w:val="24"/>
        </w:rPr>
        <w:t xml:space="preserve">biettivi </w:t>
      </w:r>
      <w:r w:rsidR="00AC1DEA" w:rsidRPr="00743179">
        <w:rPr>
          <w:rFonts w:ascii="Arial" w:hAnsi="Arial" w:cs="Arial"/>
          <w:sz w:val="24"/>
          <w:szCs w:val="24"/>
        </w:rPr>
        <w:t xml:space="preserve">annualmente </w:t>
      </w:r>
      <w:r w:rsidRPr="00743179">
        <w:rPr>
          <w:rFonts w:ascii="Arial" w:hAnsi="Arial" w:cs="Arial"/>
          <w:sz w:val="24"/>
          <w:szCs w:val="24"/>
        </w:rPr>
        <w:t>assegnati ai Direttori generali delle aziende sanitarie azioni mirate allo sviluppo del sistema delle cure definito nel presente atto</w:t>
      </w:r>
      <w:r w:rsidR="00AC1DEA" w:rsidRPr="00743179">
        <w:rPr>
          <w:rFonts w:ascii="Arial" w:hAnsi="Arial" w:cs="Arial"/>
          <w:sz w:val="24"/>
          <w:szCs w:val="24"/>
        </w:rPr>
        <w:t>.</w:t>
      </w:r>
    </w:p>
    <w:p w14:paraId="05A8F420" w14:textId="29A4B035" w:rsidR="00A44F59" w:rsidRPr="00743179" w:rsidRDefault="00A44F59" w:rsidP="002904F8">
      <w:pPr>
        <w:pStyle w:val="Paragrafoelenco"/>
        <w:numPr>
          <w:ilvl w:val="0"/>
          <w:numId w:val="36"/>
        </w:numPr>
        <w:spacing w:after="0" w:line="240" w:lineRule="atLeast"/>
        <w:jc w:val="both"/>
        <w:rPr>
          <w:rFonts w:ascii="Arial" w:hAnsi="Arial" w:cs="Arial"/>
          <w:sz w:val="24"/>
          <w:szCs w:val="24"/>
        </w:rPr>
      </w:pPr>
      <w:r w:rsidRPr="00743179">
        <w:rPr>
          <w:rFonts w:ascii="Arial" w:hAnsi="Arial" w:cs="Arial"/>
          <w:sz w:val="24"/>
          <w:szCs w:val="24"/>
        </w:rPr>
        <w:t xml:space="preserve">Prevedono che le funzioni sociosanitarie, o dirette a disabili e non autosufficienti, a carico dei servizi socio assistenziali siano obbligatoriamente svolte in ambiti territoriali non inferiori ai distretti sanitari, e pertanto </w:t>
      </w:r>
      <w:r w:rsidR="00AC1DEA" w:rsidRPr="00743179">
        <w:rPr>
          <w:rFonts w:ascii="Arial" w:hAnsi="Arial" w:cs="Arial"/>
          <w:sz w:val="24"/>
          <w:szCs w:val="24"/>
        </w:rPr>
        <w:t xml:space="preserve">quando occorra </w:t>
      </w:r>
      <w:r w:rsidRPr="00743179">
        <w:rPr>
          <w:rFonts w:ascii="Arial" w:hAnsi="Arial" w:cs="Arial"/>
          <w:sz w:val="24"/>
          <w:szCs w:val="24"/>
        </w:rPr>
        <w:t xml:space="preserve">da organismi </w:t>
      </w:r>
      <w:r w:rsidR="00AC1DEA" w:rsidRPr="00743179">
        <w:rPr>
          <w:rFonts w:ascii="Arial" w:hAnsi="Arial" w:cs="Arial"/>
          <w:sz w:val="24"/>
          <w:szCs w:val="24"/>
        </w:rPr>
        <w:t>sovracomunali su delega dei singoli comuni.</w:t>
      </w:r>
    </w:p>
    <w:p w14:paraId="3DAA1AA2" w14:textId="77777777" w:rsidR="00AE6DE1" w:rsidRPr="00743179" w:rsidRDefault="00AC1DEA" w:rsidP="002904F8">
      <w:pPr>
        <w:pStyle w:val="Paragrafoelenco"/>
        <w:numPr>
          <w:ilvl w:val="0"/>
          <w:numId w:val="36"/>
        </w:numPr>
        <w:spacing w:after="0" w:line="240" w:lineRule="atLeast"/>
        <w:jc w:val="both"/>
        <w:rPr>
          <w:rFonts w:ascii="Arial" w:hAnsi="Arial" w:cs="Arial"/>
          <w:sz w:val="24"/>
          <w:szCs w:val="24"/>
        </w:rPr>
      </w:pPr>
      <w:r w:rsidRPr="00743179">
        <w:rPr>
          <w:rFonts w:ascii="Arial" w:hAnsi="Arial" w:cs="Arial"/>
          <w:sz w:val="24"/>
          <w:szCs w:val="24"/>
        </w:rPr>
        <w:t xml:space="preserve">Prevedono l’obbligo di </w:t>
      </w:r>
      <w:r w:rsidR="00AE6DE1" w:rsidRPr="00743179">
        <w:rPr>
          <w:rFonts w:ascii="Arial" w:hAnsi="Arial" w:cs="Arial"/>
          <w:sz w:val="24"/>
          <w:szCs w:val="24"/>
        </w:rPr>
        <w:t xml:space="preserve">accordi di programma </w:t>
      </w:r>
      <w:r w:rsidRPr="00743179">
        <w:rPr>
          <w:rFonts w:ascii="Arial" w:hAnsi="Arial" w:cs="Arial"/>
          <w:sz w:val="24"/>
          <w:szCs w:val="24"/>
        </w:rPr>
        <w:t xml:space="preserve">tra Aziende Sanitarie Locali ed </w:t>
      </w:r>
      <w:r w:rsidR="00AE6DE1" w:rsidRPr="00743179">
        <w:rPr>
          <w:rFonts w:ascii="Arial" w:hAnsi="Arial" w:cs="Arial"/>
          <w:sz w:val="24"/>
          <w:szCs w:val="24"/>
        </w:rPr>
        <w:t>Enti gestori</w:t>
      </w:r>
      <w:r w:rsidRPr="00743179">
        <w:rPr>
          <w:rFonts w:ascii="Arial" w:hAnsi="Arial" w:cs="Arial"/>
          <w:sz w:val="24"/>
          <w:szCs w:val="24"/>
        </w:rPr>
        <w:t xml:space="preserve"> delle funzioni socio assistenziali che precisino le modalità di interazione tra i rispettivi servizi per costruire e gestire il sistema delle cure descritto nel presente atto. </w:t>
      </w:r>
      <w:r w:rsidR="00D261C9" w:rsidRPr="00743179">
        <w:rPr>
          <w:rFonts w:ascii="Arial" w:hAnsi="Arial" w:cs="Arial"/>
          <w:sz w:val="24"/>
          <w:szCs w:val="24"/>
        </w:rPr>
        <w:t>Per evitare eccessive difformità locali tale accordo di programma è costruito in base ad uno schema definito dalla Regione.</w:t>
      </w:r>
    </w:p>
    <w:p w14:paraId="41CC9CBB" w14:textId="77777777" w:rsidR="0064335E" w:rsidRPr="00743179" w:rsidRDefault="00AC1DEA" w:rsidP="002904F8">
      <w:pPr>
        <w:pStyle w:val="Paragrafoelenco"/>
        <w:numPr>
          <w:ilvl w:val="0"/>
          <w:numId w:val="38"/>
        </w:numPr>
        <w:spacing w:after="0" w:line="240" w:lineRule="atLeast"/>
        <w:ind w:left="426"/>
        <w:jc w:val="both"/>
        <w:rPr>
          <w:rFonts w:ascii="Arial" w:hAnsi="Arial" w:cs="Arial"/>
          <w:sz w:val="24"/>
          <w:szCs w:val="24"/>
        </w:rPr>
      </w:pPr>
      <w:r w:rsidRPr="00743179">
        <w:rPr>
          <w:rFonts w:ascii="Arial" w:hAnsi="Arial" w:cs="Arial"/>
          <w:sz w:val="24"/>
          <w:szCs w:val="24"/>
        </w:rPr>
        <w:t xml:space="preserve">Gli accordi di cui al comma </w:t>
      </w:r>
      <w:r w:rsidR="008C7AFD" w:rsidRPr="00743179">
        <w:rPr>
          <w:rFonts w:ascii="Arial" w:hAnsi="Arial" w:cs="Arial"/>
          <w:sz w:val="24"/>
          <w:szCs w:val="24"/>
        </w:rPr>
        <w:t>5</w:t>
      </w:r>
      <w:r w:rsidRPr="00743179">
        <w:rPr>
          <w:rFonts w:ascii="Arial" w:hAnsi="Arial" w:cs="Arial"/>
          <w:sz w:val="24"/>
          <w:szCs w:val="24"/>
        </w:rPr>
        <w:t xml:space="preserve">) lettera </w:t>
      </w:r>
      <w:r w:rsidR="00FF7CD2" w:rsidRPr="00743179">
        <w:rPr>
          <w:rFonts w:ascii="Arial" w:hAnsi="Arial" w:cs="Arial"/>
          <w:sz w:val="24"/>
          <w:szCs w:val="24"/>
        </w:rPr>
        <w:t>c</w:t>
      </w:r>
      <w:r w:rsidRPr="00743179">
        <w:rPr>
          <w:rFonts w:ascii="Arial" w:hAnsi="Arial" w:cs="Arial"/>
          <w:sz w:val="24"/>
          <w:szCs w:val="24"/>
        </w:rPr>
        <w:t xml:space="preserve">) precedente sono redatti anche con il parere delle </w:t>
      </w:r>
      <w:r w:rsidR="002A2DEA" w:rsidRPr="00743179">
        <w:rPr>
          <w:rFonts w:ascii="Arial" w:hAnsi="Arial" w:cs="Arial"/>
          <w:sz w:val="24"/>
          <w:szCs w:val="24"/>
        </w:rPr>
        <w:t>c</w:t>
      </w:r>
      <w:r w:rsidR="00A67C5E" w:rsidRPr="00743179">
        <w:rPr>
          <w:rFonts w:ascii="Arial" w:hAnsi="Arial" w:cs="Arial"/>
          <w:sz w:val="24"/>
          <w:szCs w:val="24"/>
        </w:rPr>
        <w:t>onferenz</w:t>
      </w:r>
      <w:r w:rsidRPr="00743179">
        <w:rPr>
          <w:rFonts w:ascii="Arial" w:hAnsi="Arial" w:cs="Arial"/>
          <w:sz w:val="24"/>
          <w:szCs w:val="24"/>
        </w:rPr>
        <w:t>e</w:t>
      </w:r>
      <w:r w:rsidR="00A67C5E" w:rsidRPr="00743179">
        <w:rPr>
          <w:rFonts w:ascii="Arial" w:hAnsi="Arial" w:cs="Arial"/>
          <w:sz w:val="24"/>
          <w:szCs w:val="24"/>
        </w:rPr>
        <w:t xml:space="preserve"> dei Sindaci di A</w:t>
      </w:r>
      <w:r w:rsidRPr="00743179">
        <w:rPr>
          <w:rFonts w:ascii="Arial" w:hAnsi="Arial" w:cs="Arial"/>
          <w:sz w:val="24"/>
          <w:szCs w:val="24"/>
        </w:rPr>
        <w:t xml:space="preserve">zienda sanitaria e </w:t>
      </w:r>
      <w:r w:rsidR="00384128" w:rsidRPr="00743179">
        <w:rPr>
          <w:rFonts w:ascii="Arial" w:hAnsi="Arial" w:cs="Arial"/>
          <w:sz w:val="24"/>
          <w:szCs w:val="24"/>
        </w:rPr>
        <w:t>dei Comitati dei sindaci di Distretto</w:t>
      </w:r>
      <w:r w:rsidRPr="00743179">
        <w:rPr>
          <w:rFonts w:ascii="Arial" w:hAnsi="Arial" w:cs="Arial"/>
          <w:sz w:val="24"/>
          <w:szCs w:val="24"/>
        </w:rPr>
        <w:t xml:space="preserve"> sanitario. Tali </w:t>
      </w:r>
      <w:r w:rsidR="002A2DEA" w:rsidRPr="00743179">
        <w:rPr>
          <w:rFonts w:ascii="Arial" w:hAnsi="Arial" w:cs="Arial"/>
          <w:sz w:val="24"/>
          <w:szCs w:val="24"/>
        </w:rPr>
        <w:t>conferenze partecipano altresì alla definizione degli atti</w:t>
      </w:r>
      <w:r w:rsidR="008C7AFD" w:rsidRPr="00743179">
        <w:rPr>
          <w:rFonts w:ascii="Arial" w:hAnsi="Arial" w:cs="Arial"/>
          <w:sz w:val="24"/>
          <w:szCs w:val="24"/>
        </w:rPr>
        <w:t xml:space="preserve"> programmatici di cui al comma 3 e 5</w:t>
      </w:r>
      <w:r w:rsidR="002A2DEA" w:rsidRPr="00743179">
        <w:rPr>
          <w:rFonts w:ascii="Arial" w:hAnsi="Arial" w:cs="Arial"/>
          <w:sz w:val="24"/>
          <w:szCs w:val="24"/>
        </w:rPr>
        <w:t xml:space="preserve"> del presente articolo. Anche ai sensi del </w:t>
      </w:r>
      <w:r w:rsidR="008D2E49" w:rsidRPr="00743179">
        <w:rPr>
          <w:rFonts w:ascii="Arial" w:hAnsi="Arial" w:cs="Arial"/>
          <w:sz w:val="24"/>
          <w:szCs w:val="24"/>
        </w:rPr>
        <w:t>comma 3 dell’art</w:t>
      </w:r>
      <w:r w:rsidR="003D2CF7" w:rsidRPr="00743179">
        <w:rPr>
          <w:rFonts w:ascii="Arial" w:hAnsi="Arial" w:cs="Arial"/>
          <w:sz w:val="24"/>
          <w:szCs w:val="24"/>
        </w:rPr>
        <w:t>.</w:t>
      </w:r>
      <w:r w:rsidR="008D2E49" w:rsidRPr="00743179">
        <w:rPr>
          <w:rFonts w:ascii="Arial" w:hAnsi="Arial" w:cs="Arial"/>
          <w:sz w:val="24"/>
          <w:szCs w:val="24"/>
        </w:rPr>
        <w:t xml:space="preserve"> 3</w:t>
      </w:r>
      <w:r w:rsidR="003D2CF7" w:rsidRPr="00743179">
        <w:rPr>
          <w:rFonts w:ascii="Arial" w:hAnsi="Arial" w:cs="Arial"/>
          <w:sz w:val="24"/>
          <w:szCs w:val="24"/>
        </w:rPr>
        <w:t xml:space="preserve"> </w:t>
      </w:r>
      <w:r w:rsidR="008D2E49" w:rsidRPr="00743179">
        <w:rPr>
          <w:rFonts w:ascii="Arial" w:hAnsi="Arial" w:cs="Arial"/>
          <w:sz w:val="24"/>
          <w:szCs w:val="24"/>
        </w:rPr>
        <w:t xml:space="preserve">quater del </w:t>
      </w:r>
      <w:proofErr w:type="spellStart"/>
      <w:proofErr w:type="gramStart"/>
      <w:r w:rsidR="002A2DEA" w:rsidRPr="00743179">
        <w:rPr>
          <w:rFonts w:ascii="Arial" w:hAnsi="Arial" w:cs="Arial"/>
          <w:sz w:val="24"/>
          <w:szCs w:val="24"/>
        </w:rPr>
        <w:t>D.Lgs</w:t>
      </w:r>
      <w:proofErr w:type="spellEnd"/>
      <w:proofErr w:type="gramEnd"/>
      <w:r w:rsidR="002A2DEA" w:rsidRPr="00743179">
        <w:rPr>
          <w:rFonts w:ascii="Arial" w:hAnsi="Arial" w:cs="Arial"/>
          <w:sz w:val="24"/>
          <w:szCs w:val="24"/>
        </w:rPr>
        <w:t xml:space="preserve"> 502/1992 </w:t>
      </w:r>
      <w:r w:rsidR="008D2E49" w:rsidRPr="00743179">
        <w:rPr>
          <w:rFonts w:ascii="Arial" w:hAnsi="Arial" w:cs="Arial"/>
          <w:sz w:val="24"/>
          <w:szCs w:val="24"/>
        </w:rPr>
        <w:t xml:space="preserve">e </w:t>
      </w:r>
      <w:proofErr w:type="spellStart"/>
      <w:r w:rsidR="008D2E49" w:rsidRPr="00743179">
        <w:rPr>
          <w:rFonts w:ascii="Arial" w:hAnsi="Arial" w:cs="Arial"/>
          <w:sz w:val="24"/>
          <w:szCs w:val="24"/>
        </w:rPr>
        <w:t>smi</w:t>
      </w:r>
      <w:proofErr w:type="spellEnd"/>
      <w:r w:rsidR="008D2E49" w:rsidRPr="00743179">
        <w:rPr>
          <w:rFonts w:ascii="Arial" w:hAnsi="Arial" w:cs="Arial"/>
          <w:sz w:val="24"/>
          <w:szCs w:val="24"/>
        </w:rPr>
        <w:t xml:space="preserve">. </w:t>
      </w:r>
      <w:r w:rsidR="002A2DEA" w:rsidRPr="00743179">
        <w:rPr>
          <w:rFonts w:ascii="Arial" w:hAnsi="Arial" w:cs="Arial"/>
          <w:sz w:val="24"/>
          <w:szCs w:val="24"/>
        </w:rPr>
        <w:t xml:space="preserve">la pianificazione delle attività socio sanitarie </w:t>
      </w:r>
      <w:r w:rsidR="00384128" w:rsidRPr="00743179">
        <w:rPr>
          <w:rFonts w:ascii="Arial" w:hAnsi="Arial" w:cs="Arial"/>
          <w:sz w:val="24"/>
          <w:szCs w:val="24"/>
        </w:rPr>
        <w:t xml:space="preserve">avviene previa </w:t>
      </w:r>
      <w:r w:rsidR="002A2DEA" w:rsidRPr="00743179">
        <w:rPr>
          <w:rFonts w:ascii="Arial" w:hAnsi="Arial" w:cs="Arial"/>
          <w:iCs/>
          <w:sz w:val="24"/>
          <w:szCs w:val="24"/>
        </w:rPr>
        <w:t>intesa</w:t>
      </w:r>
      <w:r w:rsidR="002A2DEA" w:rsidRPr="00743179">
        <w:rPr>
          <w:rFonts w:ascii="Arial" w:hAnsi="Arial" w:cs="Arial"/>
          <w:i/>
          <w:iCs/>
          <w:sz w:val="24"/>
          <w:szCs w:val="24"/>
        </w:rPr>
        <w:t xml:space="preserve"> </w:t>
      </w:r>
      <w:r w:rsidR="002A2DEA" w:rsidRPr="00743179">
        <w:rPr>
          <w:rFonts w:ascii="Arial" w:hAnsi="Arial" w:cs="Arial"/>
          <w:sz w:val="24"/>
          <w:szCs w:val="24"/>
        </w:rPr>
        <w:t xml:space="preserve">tra Azienda </w:t>
      </w:r>
      <w:r w:rsidR="00384128" w:rsidRPr="00743179">
        <w:rPr>
          <w:rFonts w:ascii="Arial" w:hAnsi="Arial" w:cs="Arial"/>
          <w:sz w:val="24"/>
          <w:szCs w:val="24"/>
        </w:rPr>
        <w:t xml:space="preserve">Sanitaria Locale </w:t>
      </w:r>
      <w:r w:rsidR="002A2DEA" w:rsidRPr="00743179">
        <w:rPr>
          <w:rFonts w:ascii="Arial" w:hAnsi="Arial" w:cs="Arial"/>
          <w:sz w:val="24"/>
          <w:szCs w:val="24"/>
        </w:rPr>
        <w:t xml:space="preserve">e </w:t>
      </w:r>
      <w:r w:rsidR="008C7AFD" w:rsidRPr="00743179">
        <w:rPr>
          <w:rFonts w:ascii="Arial" w:hAnsi="Arial" w:cs="Arial"/>
          <w:sz w:val="24"/>
          <w:szCs w:val="24"/>
        </w:rPr>
        <w:t>Comitato dei S</w:t>
      </w:r>
      <w:r w:rsidR="00384128" w:rsidRPr="00743179">
        <w:rPr>
          <w:rFonts w:ascii="Arial" w:hAnsi="Arial" w:cs="Arial"/>
          <w:sz w:val="24"/>
          <w:szCs w:val="24"/>
        </w:rPr>
        <w:t>indaci di Distretto.</w:t>
      </w:r>
    </w:p>
    <w:p w14:paraId="61A590A4" w14:textId="77777777" w:rsidR="00C967A5" w:rsidRPr="00743179" w:rsidRDefault="00C967A5" w:rsidP="002904F8">
      <w:pPr>
        <w:pStyle w:val="Paragrafoelenco"/>
        <w:numPr>
          <w:ilvl w:val="0"/>
          <w:numId w:val="38"/>
        </w:numPr>
        <w:spacing w:after="0" w:line="240" w:lineRule="atLeast"/>
        <w:ind w:left="426"/>
        <w:jc w:val="both"/>
        <w:rPr>
          <w:rFonts w:ascii="Arial" w:hAnsi="Arial" w:cs="Arial"/>
          <w:sz w:val="24"/>
          <w:szCs w:val="24"/>
        </w:rPr>
      </w:pPr>
      <w:r w:rsidRPr="00743179">
        <w:rPr>
          <w:rFonts w:ascii="Arial" w:hAnsi="Arial" w:cs="Arial"/>
          <w:sz w:val="24"/>
          <w:szCs w:val="24"/>
        </w:rPr>
        <w:t>Entro i Piani di governo delle liste d’attesa, nazionali o locali, sono inserite le liste d’attesa per le prestazioni di tutela previste nel presente atto.</w:t>
      </w:r>
    </w:p>
    <w:p w14:paraId="27AAD432" w14:textId="77777777" w:rsidR="00E2469F" w:rsidRPr="00665D6F" w:rsidRDefault="008C7AFD" w:rsidP="002904F8">
      <w:pPr>
        <w:pStyle w:val="Paragrafoelenco"/>
        <w:numPr>
          <w:ilvl w:val="0"/>
          <w:numId w:val="38"/>
        </w:numPr>
        <w:spacing w:after="0" w:line="240" w:lineRule="atLeast"/>
        <w:ind w:left="426"/>
        <w:jc w:val="both"/>
        <w:rPr>
          <w:rFonts w:ascii="Arial" w:hAnsi="Arial" w:cs="Arial"/>
          <w:sz w:val="24"/>
          <w:szCs w:val="24"/>
        </w:rPr>
      </w:pPr>
      <w:r w:rsidRPr="00743179">
        <w:rPr>
          <w:rFonts w:ascii="Arial" w:hAnsi="Arial" w:cs="Arial"/>
          <w:sz w:val="24"/>
          <w:szCs w:val="24"/>
        </w:rPr>
        <w:t>Al fine di potenziare gli strumenti di monitoraggio del sistema delle cure descritto dal presente att</w:t>
      </w:r>
      <w:r w:rsidR="00C967A5" w:rsidRPr="00743179">
        <w:rPr>
          <w:rFonts w:ascii="Arial" w:hAnsi="Arial" w:cs="Arial"/>
          <w:sz w:val="24"/>
          <w:szCs w:val="24"/>
        </w:rPr>
        <w:t>o</w:t>
      </w:r>
      <w:r w:rsidRPr="00743179">
        <w:rPr>
          <w:rFonts w:ascii="Arial" w:hAnsi="Arial" w:cs="Arial"/>
          <w:sz w:val="24"/>
          <w:szCs w:val="24"/>
        </w:rPr>
        <w:t>, n</w:t>
      </w:r>
      <w:r w:rsidR="0050293A" w:rsidRPr="00743179">
        <w:rPr>
          <w:rFonts w:ascii="Arial" w:hAnsi="Arial" w:cs="Arial"/>
          <w:sz w:val="24"/>
          <w:szCs w:val="24"/>
        </w:rPr>
        <w:t xml:space="preserve">el sistema di garanzia per il monitoraggio </w:t>
      </w:r>
      <w:r w:rsidR="00A56040" w:rsidRPr="00743179">
        <w:rPr>
          <w:rFonts w:ascii="Arial" w:hAnsi="Arial" w:cs="Arial"/>
          <w:sz w:val="24"/>
          <w:szCs w:val="24"/>
        </w:rPr>
        <w:t xml:space="preserve">periodico </w:t>
      </w:r>
      <w:r w:rsidR="0050293A" w:rsidRPr="00743179">
        <w:rPr>
          <w:rFonts w:ascii="Arial" w:hAnsi="Arial" w:cs="Arial"/>
          <w:sz w:val="24"/>
          <w:szCs w:val="24"/>
        </w:rPr>
        <w:t>dell’assistenza sanitaria</w:t>
      </w:r>
      <w:r w:rsidR="00054608" w:rsidRPr="00743179">
        <w:rPr>
          <w:rFonts w:ascii="Arial" w:hAnsi="Arial" w:cs="Arial"/>
          <w:sz w:val="24"/>
          <w:szCs w:val="24"/>
        </w:rPr>
        <w:t xml:space="preserve"> a cura del Ministero della Salute</w:t>
      </w:r>
      <w:r w:rsidR="0050293A" w:rsidRPr="00743179">
        <w:rPr>
          <w:rFonts w:ascii="Arial" w:hAnsi="Arial" w:cs="Arial"/>
          <w:sz w:val="24"/>
          <w:szCs w:val="24"/>
        </w:rPr>
        <w:t xml:space="preserve">, composto da un mix di indicatori per valutare il rispetto in ciascuna regione dei livelli essenziali ed uniformi di assistenza, vengono aggiunti quali </w:t>
      </w:r>
      <w:r w:rsidR="0050293A" w:rsidRPr="00665D6F">
        <w:rPr>
          <w:rFonts w:ascii="Arial" w:hAnsi="Arial" w:cs="Arial"/>
          <w:sz w:val="24"/>
          <w:szCs w:val="24"/>
        </w:rPr>
        <w:t>indicatori</w:t>
      </w:r>
      <w:r w:rsidR="00E2469F" w:rsidRPr="00665D6F">
        <w:rPr>
          <w:rFonts w:ascii="Arial" w:hAnsi="Arial" w:cs="Arial"/>
          <w:sz w:val="24"/>
          <w:szCs w:val="24"/>
        </w:rPr>
        <w:t>:</w:t>
      </w:r>
    </w:p>
    <w:p w14:paraId="5F9B5C3A" w14:textId="77777777" w:rsidR="000938BF" w:rsidRPr="00665D6F" w:rsidRDefault="0050293A" w:rsidP="002904F8">
      <w:pPr>
        <w:pStyle w:val="Paragrafoelenco"/>
        <w:numPr>
          <w:ilvl w:val="0"/>
          <w:numId w:val="35"/>
        </w:numPr>
        <w:spacing w:after="0" w:line="240" w:lineRule="atLeast"/>
        <w:jc w:val="both"/>
        <w:rPr>
          <w:rFonts w:ascii="Arial" w:hAnsi="Arial" w:cs="Arial"/>
          <w:sz w:val="24"/>
          <w:szCs w:val="24"/>
        </w:rPr>
      </w:pPr>
      <w:r w:rsidRPr="00665D6F">
        <w:rPr>
          <w:rFonts w:ascii="Arial" w:hAnsi="Arial" w:cs="Arial"/>
          <w:sz w:val="24"/>
          <w:szCs w:val="24"/>
        </w:rPr>
        <w:t xml:space="preserve">i tempi di attesa per ottenere quanto indicato all’articolo </w:t>
      </w:r>
      <w:r w:rsidR="00EB70BE" w:rsidRPr="00665D6F">
        <w:rPr>
          <w:rFonts w:ascii="Arial" w:hAnsi="Arial" w:cs="Arial"/>
          <w:sz w:val="24"/>
          <w:szCs w:val="24"/>
        </w:rPr>
        <w:t xml:space="preserve">2 </w:t>
      </w:r>
      <w:r w:rsidRPr="00665D6F">
        <w:rPr>
          <w:rFonts w:ascii="Arial" w:hAnsi="Arial" w:cs="Arial"/>
          <w:sz w:val="24"/>
          <w:szCs w:val="24"/>
        </w:rPr>
        <w:t xml:space="preserve">comma </w:t>
      </w:r>
      <w:r w:rsidR="00B13D9D" w:rsidRPr="00665D6F">
        <w:rPr>
          <w:rFonts w:ascii="Arial" w:hAnsi="Arial" w:cs="Arial"/>
          <w:sz w:val="24"/>
          <w:szCs w:val="24"/>
        </w:rPr>
        <w:t>6</w:t>
      </w:r>
      <w:r w:rsidR="00EB70BE" w:rsidRPr="00665D6F">
        <w:rPr>
          <w:rFonts w:ascii="Arial" w:hAnsi="Arial" w:cs="Arial"/>
          <w:sz w:val="24"/>
          <w:szCs w:val="24"/>
        </w:rPr>
        <w:t xml:space="preserve">, </w:t>
      </w:r>
      <w:r w:rsidR="00B13D9D" w:rsidRPr="00665D6F">
        <w:rPr>
          <w:rFonts w:ascii="Arial" w:hAnsi="Arial" w:cs="Arial"/>
          <w:sz w:val="24"/>
          <w:szCs w:val="24"/>
        </w:rPr>
        <w:t xml:space="preserve">ed </w:t>
      </w:r>
      <w:r w:rsidR="00EB70BE" w:rsidRPr="00665D6F">
        <w:rPr>
          <w:rFonts w:ascii="Arial" w:hAnsi="Arial" w:cs="Arial"/>
          <w:sz w:val="24"/>
          <w:szCs w:val="24"/>
        </w:rPr>
        <w:t>all’a</w:t>
      </w:r>
      <w:r w:rsidR="00B13D9D" w:rsidRPr="00665D6F">
        <w:rPr>
          <w:rFonts w:ascii="Arial" w:hAnsi="Arial" w:cs="Arial"/>
          <w:sz w:val="24"/>
          <w:szCs w:val="24"/>
        </w:rPr>
        <w:t>rticolo 3 comma 9</w:t>
      </w:r>
    </w:p>
    <w:p w14:paraId="662E03A5" w14:textId="77777777" w:rsidR="00C967A5" w:rsidRPr="00665D6F" w:rsidRDefault="00E2469F" w:rsidP="002904F8">
      <w:pPr>
        <w:pStyle w:val="Paragrafoelenco"/>
        <w:numPr>
          <w:ilvl w:val="0"/>
          <w:numId w:val="35"/>
        </w:numPr>
        <w:spacing w:after="0" w:line="240" w:lineRule="atLeast"/>
        <w:jc w:val="both"/>
        <w:rPr>
          <w:rFonts w:ascii="Arial" w:hAnsi="Arial" w:cs="Arial"/>
          <w:sz w:val="24"/>
          <w:szCs w:val="24"/>
        </w:rPr>
      </w:pPr>
      <w:r w:rsidRPr="00665D6F">
        <w:rPr>
          <w:rFonts w:ascii="Arial" w:hAnsi="Arial" w:cs="Arial"/>
          <w:sz w:val="24"/>
          <w:szCs w:val="24"/>
        </w:rPr>
        <w:t xml:space="preserve">la presenza </w:t>
      </w:r>
      <w:r w:rsidR="009E2A99" w:rsidRPr="00665D6F">
        <w:rPr>
          <w:rFonts w:ascii="Arial" w:hAnsi="Arial" w:cs="Arial"/>
          <w:sz w:val="24"/>
          <w:szCs w:val="24"/>
        </w:rPr>
        <w:t xml:space="preserve">ed il funzionamento </w:t>
      </w:r>
      <w:r w:rsidRPr="00665D6F">
        <w:rPr>
          <w:rFonts w:ascii="Arial" w:hAnsi="Arial" w:cs="Arial"/>
          <w:sz w:val="24"/>
          <w:szCs w:val="24"/>
        </w:rPr>
        <w:t xml:space="preserve">degli interventi e presìdi descritti agli articoli </w:t>
      </w:r>
      <w:r w:rsidR="00B369C6" w:rsidRPr="00665D6F">
        <w:rPr>
          <w:rFonts w:ascii="Arial" w:hAnsi="Arial" w:cs="Arial"/>
          <w:sz w:val="24"/>
          <w:szCs w:val="24"/>
        </w:rPr>
        <w:t>2, 6, 7, 8, 9, 10</w:t>
      </w:r>
      <w:r w:rsidR="00B13D9D" w:rsidRPr="00665D6F">
        <w:rPr>
          <w:rFonts w:ascii="Arial" w:hAnsi="Arial" w:cs="Arial"/>
          <w:sz w:val="24"/>
          <w:szCs w:val="24"/>
        </w:rPr>
        <w:t>, 12</w:t>
      </w:r>
      <w:r w:rsidR="00B369C6" w:rsidRPr="00665D6F">
        <w:rPr>
          <w:rFonts w:ascii="Arial" w:hAnsi="Arial" w:cs="Arial"/>
          <w:sz w:val="24"/>
          <w:szCs w:val="24"/>
        </w:rPr>
        <w:t xml:space="preserve"> </w:t>
      </w:r>
      <w:r w:rsidR="009E2A99" w:rsidRPr="00665D6F">
        <w:rPr>
          <w:rFonts w:ascii="Arial" w:hAnsi="Arial" w:cs="Arial"/>
          <w:sz w:val="24"/>
          <w:szCs w:val="24"/>
        </w:rPr>
        <w:t>del presente atto</w:t>
      </w:r>
    </w:p>
    <w:p w14:paraId="0E4EC456" w14:textId="77777777" w:rsidR="00452A46" w:rsidRPr="00743179" w:rsidRDefault="00452A46" w:rsidP="002904F8">
      <w:pPr>
        <w:pStyle w:val="Paragrafoelenco"/>
        <w:numPr>
          <w:ilvl w:val="0"/>
          <w:numId w:val="39"/>
        </w:numPr>
        <w:spacing w:after="0" w:line="240" w:lineRule="atLeast"/>
        <w:ind w:left="426"/>
        <w:jc w:val="both"/>
        <w:rPr>
          <w:rFonts w:ascii="Arial" w:hAnsi="Arial" w:cs="Arial"/>
          <w:sz w:val="24"/>
          <w:szCs w:val="24"/>
        </w:rPr>
      </w:pPr>
      <w:r w:rsidRPr="00743179">
        <w:rPr>
          <w:rFonts w:ascii="Arial" w:hAnsi="Arial" w:cs="Arial"/>
          <w:sz w:val="24"/>
          <w:szCs w:val="24"/>
        </w:rPr>
        <w:t xml:space="preserve">Le Regioni e le Province autonome identificano le cause prevalenti nel proprio territorio degli inserimenti in strutture residenziali non appropriati o </w:t>
      </w:r>
      <w:r w:rsidR="00BD7EB2" w:rsidRPr="00743179">
        <w:rPr>
          <w:rFonts w:ascii="Arial" w:hAnsi="Arial" w:cs="Arial"/>
          <w:sz w:val="24"/>
          <w:szCs w:val="24"/>
        </w:rPr>
        <w:t xml:space="preserve">non </w:t>
      </w:r>
      <w:r w:rsidRPr="00743179">
        <w:rPr>
          <w:rFonts w:ascii="Arial" w:hAnsi="Arial" w:cs="Arial"/>
          <w:sz w:val="24"/>
          <w:szCs w:val="24"/>
        </w:rPr>
        <w:t>desiderati dalla persona, ad esempio eccessi di solitudine, povertà economica, incapacità di accedere a servizi, inadeguatezza dell’abitazione. E programmano azioni conseguenti per ridurre i ricoveri indesiderati, dandone conto negli atti previsti al</w:t>
      </w:r>
      <w:r w:rsidR="00606FE5" w:rsidRPr="00743179">
        <w:rPr>
          <w:rFonts w:ascii="Arial" w:hAnsi="Arial" w:cs="Arial"/>
          <w:sz w:val="24"/>
          <w:szCs w:val="24"/>
        </w:rPr>
        <w:t xml:space="preserve"> presente </w:t>
      </w:r>
      <w:r w:rsidRPr="00743179">
        <w:rPr>
          <w:rFonts w:ascii="Arial" w:hAnsi="Arial" w:cs="Arial"/>
          <w:sz w:val="24"/>
          <w:szCs w:val="24"/>
        </w:rPr>
        <w:t>articolo</w:t>
      </w:r>
    </w:p>
    <w:p w14:paraId="7ECEC039" w14:textId="77777777" w:rsidR="00543FE6" w:rsidRPr="00743179" w:rsidRDefault="00543FE6" w:rsidP="002904F8">
      <w:pPr>
        <w:pStyle w:val="Paragrafoelenco"/>
        <w:numPr>
          <w:ilvl w:val="0"/>
          <w:numId w:val="39"/>
        </w:numPr>
        <w:spacing w:after="0" w:line="240" w:lineRule="atLeast"/>
        <w:ind w:left="426"/>
        <w:jc w:val="both"/>
        <w:rPr>
          <w:rFonts w:ascii="Arial" w:hAnsi="Arial" w:cs="Arial"/>
          <w:sz w:val="24"/>
          <w:szCs w:val="24"/>
        </w:rPr>
      </w:pPr>
      <w:r w:rsidRPr="00743179">
        <w:rPr>
          <w:rFonts w:ascii="Arial" w:hAnsi="Arial" w:cs="Arial"/>
          <w:sz w:val="24"/>
          <w:szCs w:val="24"/>
        </w:rPr>
        <w:t xml:space="preserve">Le Regioni e le Province autonome programmano </w:t>
      </w:r>
      <w:r w:rsidR="006F5674" w:rsidRPr="00743179">
        <w:rPr>
          <w:rFonts w:ascii="Arial" w:hAnsi="Arial" w:cs="Arial"/>
          <w:sz w:val="24"/>
          <w:szCs w:val="24"/>
        </w:rPr>
        <w:t xml:space="preserve">le </w:t>
      </w:r>
      <w:r w:rsidRPr="00743179">
        <w:rPr>
          <w:rFonts w:ascii="Arial" w:hAnsi="Arial" w:cs="Arial"/>
          <w:sz w:val="24"/>
          <w:szCs w:val="24"/>
        </w:rPr>
        <w:t xml:space="preserve">iniziative </w:t>
      </w:r>
      <w:r w:rsidR="006F5674" w:rsidRPr="00743179">
        <w:rPr>
          <w:rFonts w:ascii="Arial" w:hAnsi="Arial" w:cs="Arial"/>
          <w:sz w:val="24"/>
          <w:szCs w:val="24"/>
        </w:rPr>
        <w:t xml:space="preserve">necessarie a prevenire condizioni di non autonomia ed a ridurre i rischi ad esse connessi, ed in particolare </w:t>
      </w:r>
      <w:r w:rsidRPr="00743179">
        <w:rPr>
          <w:rFonts w:ascii="Arial" w:hAnsi="Arial" w:cs="Arial"/>
          <w:sz w:val="24"/>
          <w:szCs w:val="24"/>
        </w:rPr>
        <w:t xml:space="preserve">per accrescere le competenze minime di utenti e familiari sull’uso delle tecnologie informatiche per ridurre il </w:t>
      </w:r>
      <w:proofErr w:type="spellStart"/>
      <w:r w:rsidRPr="00743179">
        <w:rPr>
          <w:rFonts w:ascii="Arial" w:hAnsi="Arial" w:cs="Arial"/>
          <w:sz w:val="24"/>
          <w:szCs w:val="24"/>
        </w:rPr>
        <w:t>digital</w:t>
      </w:r>
      <w:proofErr w:type="spellEnd"/>
      <w:r w:rsidRPr="00743179">
        <w:rPr>
          <w:rFonts w:ascii="Arial" w:hAnsi="Arial" w:cs="Arial"/>
          <w:sz w:val="24"/>
          <w:szCs w:val="24"/>
        </w:rPr>
        <w:t xml:space="preserve"> divide</w:t>
      </w:r>
      <w:r w:rsidR="006F5674" w:rsidRPr="00743179">
        <w:rPr>
          <w:rFonts w:ascii="Arial" w:hAnsi="Arial" w:cs="Arial"/>
          <w:sz w:val="24"/>
          <w:szCs w:val="24"/>
        </w:rPr>
        <w:t xml:space="preserve">, ridurre i rischi di incidenti domestici e cadute, evitare di subire truffe e raggiri, favorire un invecchiamento attivo e ridurre il decadimento psicofisico, ridurre eccessi di confinamenti in casa non necessari, e ne danno conto negli atti descritti </w:t>
      </w:r>
      <w:proofErr w:type="spellStart"/>
      <w:r w:rsidR="00606FE5" w:rsidRPr="00743179">
        <w:rPr>
          <w:rFonts w:ascii="Arial" w:hAnsi="Arial" w:cs="Arial"/>
          <w:sz w:val="24"/>
          <w:szCs w:val="24"/>
        </w:rPr>
        <w:t>al</w:t>
      </w:r>
      <w:proofErr w:type="spellEnd"/>
      <w:r w:rsidR="00606FE5" w:rsidRPr="00743179">
        <w:rPr>
          <w:rFonts w:ascii="Arial" w:hAnsi="Arial" w:cs="Arial"/>
          <w:sz w:val="24"/>
          <w:szCs w:val="24"/>
        </w:rPr>
        <w:t xml:space="preserve"> presente articolo </w:t>
      </w:r>
    </w:p>
    <w:p w14:paraId="5CB1589F" w14:textId="77777777" w:rsidR="00452A46" w:rsidRPr="00743179" w:rsidRDefault="00452A46" w:rsidP="00452A46">
      <w:pPr>
        <w:pStyle w:val="Paragrafoelenco"/>
        <w:spacing w:after="0" w:line="240" w:lineRule="atLeast"/>
        <w:jc w:val="both"/>
        <w:rPr>
          <w:rFonts w:ascii="Arial" w:hAnsi="Arial" w:cs="Arial"/>
          <w:sz w:val="24"/>
          <w:szCs w:val="24"/>
        </w:rPr>
      </w:pPr>
    </w:p>
    <w:p w14:paraId="1AA1A6CD" w14:textId="77777777" w:rsidR="00452A46" w:rsidRPr="00743179" w:rsidRDefault="00452A46" w:rsidP="00452A46">
      <w:pPr>
        <w:pStyle w:val="Paragrafoelenco"/>
        <w:spacing w:after="0" w:line="240" w:lineRule="atLeast"/>
        <w:jc w:val="both"/>
        <w:rPr>
          <w:rFonts w:ascii="Arial" w:hAnsi="Arial" w:cs="Arial"/>
          <w:sz w:val="24"/>
          <w:szCs w:val="24"/>
          <w:highlight w:val="yellow"/>
        </w:rPr>
      </w:pPr>
    </w:p>
    <w:p w14:paraId="4688D48C" w14:textId="77777777" w:rsidR="001767D8" w:rsidRPr="00743179" w:rsidRDefault="001767D8" w:rsidP="00B600FD">
      <w:pPr>
        <w:spacing w:after="0" w:line="240" w:lineRule="atLeast"/>
        <w:jc w:val="both"/>
        <w:rPr>
          <w:rFonts w:ascii="Arial" w:hAnsi="Arial" w:cs="Arial"/>
        </w:rPr>
      </w:pPr>
    </w:p>
    <w:p w14:paraId="0A4EE30B" w14:textId="77777777" w:rsidR="00BF049E" w:rsidRPr="00743179" w:rsidRDefault="00C104AF" w:rsidP="00054608">
      <w:pPr>
        <w:pStyle w:val="Titolo1"/>
        <w:spacing w:before="0" w:line="240" w:lineRule="atLeast"/>
        <w:jc w:val="center"/>
        <w:rPr>
          <w:color w:val="auto"/>
        </w:rPr>
      </w:pPr>
      <w:bookmarkStart w:id="24" w:name="_Toc94102806"/>
      <w:r w:rsidRPr="00743179">
        <w:rPr>
          <w:color w:val="auto"/>
        </w:rPr>
        <w:t xml:space="preserve">Art. </w:t>
      </w:r>
      <w:r w:rsidR="00054608" w:rsidRPr="00743179">
        <w:rPr>
          <w:color w:val="auto"/>
        </w:rPr>
        <w:t>2</w:t>
      </w:r>
      <w:r w:rsidR="00B369C6" w:rsidRPr="00743179">
        <w:rPr>
          <w:color w:val="auto"/>
        </w:rPr>
        <w:t>1</w:t>
      </w:r>
      <w:r w:rsidR="00D41F73" w:rsidRPr="00743179">
        <w:rPr>
          <w:color w:val="auto"/>
        </w:rPr>
        <w:t xml:space="preserve">) </w:t>
      </w:r>
      <w:r w:rsidR="00BF049E" w:rsidRPr="00743179">
        <w:rPr>
          <w:color w:val="auto"/>
        </w:rPr>
        <w:t>Risorse finanziarie</w:t>
      </w:r>
      <w:bookmarkEnd w:id="24"/>
    </w:p>
    <w:p w14:paraId="0F68CADB" w14:textId="77777777" w:rsidR="0092235C" w:rsidRPr="00743179" w:rsidRDefault="0092235C" w:rsidP="00B600FD">
      <w:pPr>
        <w:spacing w:after="0" w:line="240" w:lineRule="atLeast"/>
        <w:jc w:val="both"/>
        <w:rPr>
          <w:rFonts w:ascii="Arial" w:hAnsi="Arial" w:cs="Arial"/>
          <w:i/>
          <w:sz w:val="24"/>
          <w:szCs w:val="24"/>
          <w:u w:val="single"/>
        </w:rPr>
      </w:pPr>
      <w:r w:rsidRPr="00743179">
        <w:rPr>
          <w:rFonts w:ascii="Arial" w:hAnsi="Arial" w:cs="Arial"/>
          <w:i/>
          <w:sz w:val="24"/>
          <w:szCs w:val="24"/>
          <w:u w:val="single"/>
        </w:rPr>
        <w:t>MOTIVAZIONE</w:t>
      </w:r>
    </w:p>
    <w:p w14:paraId="423AED54" w14:textId="25460694" w:rsidR="0092235C" w:rsidRPr="00743179" w:rsidRDefault="009A6F08" w:rsidP="00B600FD">
      <w:pPr>
        <w:spacing w:after="0" w:line="240" w:lineRule="auto"/>
        <w:jc w:val="both"/>
        <w:rPr>
          <w:rFonts w:ascii="Arial" w:hAnsi="Arial" w:cs="Arial"/>
          <w:i/>
          <w:sz w:val="24"/>
          <w:szCs w:val="24"/>
        </w:rPr>
      </w:pPr>
      <w:r>
        <w:rPr>
          <w:rFonts w:ascii="Arial" w:hAnsi="Arial" w:cs="Arial"/>
          <w:i/>
          <w:sz w:val="24"/>
          <w:szCs w:val="24"/>
        </w:rPr>
        <w:t xml:space="preserve">Occorre </w:t>
      </w:r>
      <w:r w:rsidR="00B76E86">
        <w:rPr>
          <w:rFonts w:ascii="Arial" w:hAnsi="Arial" w:cs="Arial"/>
          <w:i/>
          <w:sz w:val="24"/>
          <w:szCs w:val="24"/>
        </w:rPr>
        <w:t xml:space="preserve">superare la frammentazione in </w:t>
      </w:r>
      <w:r>
        <w:rPr>
          <w:rFonts w:ascii="Arial" w:hAnsi="Arial" w:cs="Arial"/>
          <w:i/>
          <w:sz w:val="24"/>
          <w:szCs w:val="24"/>
        </w:rPr>
        <w:t xml:space="preserve">specifici </w:t>
      </w:r>
      <w:r w:rsidR="00B76E86">
        <w:rPr>
          <w:rFonts w:ascii="Arial" w:hAnsi="Arial" w:cs="Arial"/>
          <w:i/>
          <w:sz w:val="24"/>
          <w:szCs w:val="24"/>
        </w:rPr>
        <w:t xml:space="preserve">diversi </w:t>
      </w:r>
      <w:r>
        <w:rPr>
          <w:rFonts w:ascii="Arial" w:hAnsi="Arial" w:cs="Arial"/>
          <w:i/>
          <w:sz w:val="24"/>
          <w:szCs w:val="24"/>
        </w:rPr>
        <w:t>“</w:t>
      </w:r>
      <w:r w:rsidR="00C67C74" w:rsidRPr="00743179">
        <w:rPr>
          <w:rFonts w:ascii="Arial" w:eastAsia="Times New Roman" w:hAnsi="Arial" w:cs="Arial"/>
          <w:i/>
          <w:sz w:val="24"/>
          <w:szCs w:val="24"/>
          <w:lang w:eastAsia="it-IT"/>
        </w:rPr>
        <w:t>Fond</w:t>
      </w:r>
      <w:r>
        <w:rPr>
          <w:rFonts w:ascii="Arial" w:eastAsia="Times New Roman" w:hAnsi="Arial" w:cs="Arial"/>
          <w:i/>
          <w:sz w:val="24"/>
          <w:szCs w:val="24"/>
          <w:lang w:eastAsia="it-IT"/>
        </w:rPr>
        <w:t>i</w:t>
      </w:r>
      <w:r w:rsidR="00C67C74" w:rsidRPr="00743179">
        <w:rPr>
          <w:rFonts w:ascii="Arial" w:eastAsia="Times New Roman" w:hAnsi="Arial" w:cs="Arial"/>
          <w:i/>
          <w:sz w:val="24"/>
          <w:szCs w:val="24"/>
          <w:lang w:eastAsia="it-IT"/>
        </w:rPr>
        <w:t xml:space="preserve"> per disabilità e non autosufficienza” parallel</w:t>
      </w:r>
      <w:r>
        <w:rPr>
          <w:rFonts w:ascii="Arial" w:eastAsia="Times New Roman" w:hAnsi="Arial" w:cs="Arial"/>
          <w:i/>
          <w:sz w:val="24"/>
          <w:szCs w:val="24"/>
          <w:lang w:eastAsia="it-IT"/>
        </w:rPr>
        <w:t>i e separati, perché i</w:t>
      </w:r>
      <w:r w:rsidR="00C67C74" w:rsidRPr="00743179">
        <w:rPr>
          <w:rFonts w:ascii="Arial" w:eastAsia="Times New Roman" w:hAnsi="Arial" w:cs="Arial"/>
          <w:i/>
          <w:sz w:val="24"/>
          <w:szCs w:val="24"/>
          <w:lang w:eastAsia="it-IT"/>
        </w:rPr>
        <w:t xml:space="preserve">ntrodurre flussi finanziari segmentati e settoriali è presupposto </w:t>
      </w:r>
      <w:r w:rsidR="00B76E86">
        <w:rPr>
          <w:rFonts w:ascii="Arial" w:eastAsia="Times New Roman" w:hAnsi="Arial" w:cs="Arial"/>
          <w:i/>
          <w:sz w:val="24"/>
          <w:szCs w:val="24"/>
          <w:lang w:eastAsia="it-IT"/>
        </w:rPr>
        <w:t>che rende problematico</w:t>
      </w:r>
      <w:r w:rsidR="00C67C74" w:rsidRPr="00743179">
        <w:rPr>
          <w:rFonts w:ascii="Arial" w:eastAsia="Times New Roman" w:hAnsi="Arial" w:cs="Arial"/>
          <w:i/>
          <w:sz w:val="24"/>
          <w:szCs w:val="24"/>
          <w:lang w:eastAsia="it-IT"/>
        </w:rPr>
        <w:t xml:space="preserve"> un sistema organico; meglio dunque ricomporli</w:t>
      </w:r>
      <w:r w:rsidR="00FF7CD2" w:rsidRPr="00743179">
        <w:rPr>
          <w:rFonts w:ascii="Arial" w:hAnsi="Arial" w:cs="Arial"/>
          <w:i/>
          <w:sz w:val="24"/>
          <w:szCs w:val="24"/>
        </w:rPr>
        <w:t>.</w:t>
      </w:r>
    </w:p>
    <w:p w14:paraId="69AF8B13" w14:textId="0DA9AC7B" w:rsidR="001323E5" w:rsidRPr="00743179" w:rsidRDefault="00FF7CD2" w:rsidP="001323E5">
      <w:pPr>
        <w:spacing w:after="0" w:line="240" w:lineRule="auto"/>
        <w:jc w:val="both"/>
        <w:rPr>
          <w:rFonts w:ascii="Arial" w:hAnsi="Arial" w:cs="Arial"/>
          <w:i/>
          <w:sz w:val="24"/>
          <w:szCs w:val="24"/>
        </w:rPr>
      </w:pPr>
      <w:r w:rsidRPr="00743179">
        <w:rPr>
          <w:rFonts w:ascii="Arial" w:hAnsi="Arial" w:cs="Arial"/>
          <w:i/>
          <w:sz w:val="24"/>
          <w:szCs w:val="24"/>
        </w:rPr>
        <w:t>Diverse Regioni hanno istituito specifici fondi per gli interventi di tutela della non autosufficienza: va previsto che la loro esistenza non esima dall’uso di altre risorse correnti (del sistema sanitario o di quello dei servizi sociali, in base alle competenze definite nel presente atto) qualora tali fondi non fossero sufficienti per garantire i livelli essenziali che si introducono</w:t>
      </w:r>
      <w:r w:rsidR="00B76E86">
        <w:rPr>
          <w:rFonts w:ascii="Arial" w:hAnsi="Arial" w:cs="Arial"/>
          <w:i/>
          <w:sz w:val="24"/>
          <w:szCs w:val="24"/>
        </w:rPr>
        <w:t xml:space="preserve">; altrimenti i diritti alle prestazioni per i non autosufficienti sono esigibili solo entro i settoriali imiti di questi specifici fondi dedicati, cosa che ad esempio non accade per tutte le prestazioni sanitarie (afferenti al Fondo Sanitario complessivo) e per le prestazioni cruciali sociali (come gli interventi a tutela dei minori </w:t>
      </w:r>
      <w:r w:rsidR="00737598">
        <w:rPr>
          <w:rFonts w:ascii="Arial" w:hAnsi="Arial" w:cs="Arial"/>
          <w:i/>
          <w:sz w:val="24"/>
          <w:szCs w:val="24"/>
        </w:rPr>
        <w:t>in stato di abbandono e pregiudizio)</w:t>
      </w:r>
      <w:r w:rsidRPr="00743179">
        <w:rPr>
          <w:rFonts w:ascii="Arial" w:hAnsi="Arial" w:cs="Arial"/>
          <w:i/>
          <w:sz w:val="24"/>
          <w:szCs w:val="24"/>
        </w:rPr>
        <w:t>.</w:t>
      </w:r>
      <w:r w:rsidR="00FD320B" w:rsidRPr="00743179">
        <w:rPr>
          <w:rFonts w:ascii="Arial" w:hAnsi="Arial" w:cs="Arial"/>
          <w:i/>
          <w:sz w:val="24"/>
          <w:szCs w:val="24"/>
        </w:rPr>
        <w:t xml:space="preserve"> Ed anche che se</w:t>
      </w:r>
      <w:r w:rsidR="00737598">
        <w:rPr>
          <w:rFonts w:ascii="Arial" w:hAnsi="Arial" w:cs="Arial"/>
          <w:i/>
          <w:sz w:val="24"/>
          <w:szCs w:val="24"/>
        </w:rPr>
        <w:t>,</w:t>
      </w:r>
      <w:r w:rsidR="00FD320B" w:rsidRPr="00743179">
        <w:rPr>
          <w:rFonts w:ascii="Arial" w:hAnsi="Arial" w:cs="Arial"/>
          <w:i/>
          <w:sz w:val="24"/>
          <w:szCs w:val="24"/>
        </w:rPr>
        <w:t xml:space="preserve"> si intende proseguire nell’uso di tali fondi</w:t>
      </w:r>
      <w:r w:rsidR="00054608" w:rsidRPr="00743179">
        <w:rPr>
          <w:rFonts w:ascii="Arial" w:hAnsi="Arial" w:cs="Arial"/>
          <w:i/>
          <w:sz w:val="24"/>
          <w:szCs w:val="24"/>
        </w:rPr>
        <w:t xml:space="preserve"> dedicati</w:t>
      </w:r>
      <w:r w:rsidR="00FD320B" w:rsidRPr="00743179">
        <w:rPr>
          <w:rFonts w:ascii="Arial" w:hAnsi="Arial" w:cs="Arial"/>
          <w:i/>
          <w:sz w:val="24"/>
          <w:szCs w:val="24"/>
        </w:rPr>
        <w:t>, al loro interno siano rispettate le attribuzioni di spesa a carico delle risorse del SSN o delle funzioni socio assistenziali come previsto nel budget di cura, evitando sia che il fondo del SSN sia impegnato su funzioni del comparto socioassistenzia</w:t>
      </w:r>
      <w:r w:rsidR="009351CB" w:rsidRPr="00743179">
        <w:rPr>
          <w:rFonts w:ascii="Arial" w:hAnsi="Arial" w:cs="Arial"/>
          <w:i/>
          <w:sz w:val="24"/>
          <w:szCs w:val="24"/>
        </w:rPr>
        <w:t>le, sia che accada il contrario.</w:t>
      </w:r>
    </w:p>
    <w:p w14:paraId="0E7756C2" w14:textId="1E2B6EFF" w:rsidR="001323E5" w:rsidRPr="00743179" w:rsidRDefault="001323E5" w:rsidP="00BC4315">
      <w:pPr>
        <w:tabs>
          <w:tab w:val="left" w:pos="1134"/>
        </w:tabs>
        <w:spacing w:after="0" w:line="240" w:lineRule="auto"/>
        <w:jc w:val="both"/>
        <w:rPr>
          <w:rFonts w:ascii="Arial" w:hAnsi="Arial" w:cs="Arial"/>
          <w:i/>
          <w:sz w:val="24"/>
          <w:szCs w:val="24"/>
        </w:rPr>
      </w:pPr>
      <w:r w:rsidRPr="00743179">
        <w:rPr>
          <w:rFonts w:ascii="Arial" w:hAnsi="Arial" w:cs="Arial"/>
          <w:i/>
          <w:sz w:val="24"/>
          <w:szCs w:val="24"/>
        </w:rPr>
        <w:t xml:space="preserve">Il sistema descritto </w:t>
      </w:r>
      <w:r w:rsidR="00737598">
        <w:rPr>
          <w:rFonts w:ascii="Arial" w:hAnsi="Arial" w:cs="Arial"/>
          <w:i/>
          <w:sz w:val="24"/>
          <w:szCs w:val="24"/>
        </w:rPr>
        <w:t xml:space="preserve">come obiettivo della riforma </w:t>
      </w:r>
      <w:r w:rsidRPr="00743179">
        <w:rPr>
          <w:rFonts w:ascii="Arial" w:hAnsi="Arial" w:cs="Arial"/>
          <w:i/>
          <w:sz w:val="24"/>
          <w:szCs w:val="24"/>
        </w:rPr>
        <w:t xml:space="preserve">richiede risorse aggiuntive, </w:t>
      </w:r>
      <w:r w:rsidR="00BD7EB2" w:rsidRPr="00743179">
        <w:rPr>
          <w:rFonts w:ascii="Arial" w:hAnsi="Arial" w:cs="Arial"/>
          <w:i/>
          <w:sz w:val="24"/>
          <w:szCs w:val="24"/>
        </w:rPr>
        <w:t xml:space="preserve">se si vuole evitare di </w:t>
      </w:r>
      <w:r w:rsidRPr="00743179">
        <w:rPr>
          <w:rFonts w:ascii="Arial" w:hAnsi="Arial" w:cs="Arial"/>
          <w:i/>
          <w:sz w:val="24"/>
          <w:szCs w:val="24"/>
        </w:rPr>
        <w:t>far gravare la tutela de</w:t>
      </w:r>
      <w:r w:rsidR="004C3684" w:rsidRPr="00743179">
        <w:rPr>
          <w:rFonts w:ascii="Arial" w:hAnsi="Arial" w:cs="Arial"/>
          <w:i/>
          <w:sz w:val="24"/>
          <w:szCs w:val="24"/>
        </w:rPr>
        <w:t>i</w:t>
      </w:r>
      <w:r w:rsidRPr="00743179">
        <w:rPr>
          <w:rFonts w:ascii="Arial" w:hAnsi="Arial" w:cs="Arial"/>
          <w:i/>
          <w:sz w:val="24"/>
          <w:szCs w:val="24"/>
        </w:rPr>
        <w:t xml:space="preserve"> non autosufficienti s</w:t>
      </w:r>
      <w:r w:rsidR="00BD7EB2" w:rsidRPr="00743179">
        <w:rPr>
          <w:rFonts w:ascii="Arial" w:hAnsi="Arial" w:cs="Arial"/>
          <w:i/>
          <w:sz w:val="24"/>
          <w:szCs w:val="24"/>
        </w:rPr>
        <w:t>oprattutto sul</w:t>
      </w:r>
      <w:r w:rsidRPr="00743179">
        <w:rPr>
          <w:rFonts w:ascii="Arial" w:hAnsi="Arial" w:cs="Arial"/>
          <w:i/>
          <w:sz w:val="24"/>
          <w:szCs w:val="24"/>
        </w:rPr>
        <w:t>le famiglie; ma possono essere ipotizzati risparmi progressivi nel tempo per:</w:t>
      </w:r>
    </w:p>
    <w:p w14:paraId="134817D0" w14:textId="004A6C59" w:rsidR="001323E5" w:rsidRDefault="001323E5" w:rsidP="009A6F08">
      <w:pPr>
        <w:pStyle w:val="Paragrafoelenco"/>
        <w:numPr>
          <w:ilvl w:val="0"/>
          <w:numId w:val="15"/>
        </w:numPr>
        <w:tabs>
          <w:tab w:val="left" w:pos="1134"/>
        </w:tabs>
        <w:spacing w:after="0" w:line="240" w:lineRule="auto"/>
        <w:jc w:val="both"/>
        <w:rPr>
          <w:rFonts w:ascii="Arial" w:hAnsi="Arial" w:cs="Arial"/>
          <w:i/>
          <w:sz w:val="24"/>
          <w:szCs w:val="24"/>
        </w:rPr>
      </w:pPr>
      <w:r w:rsidRPr="009A6F08">
        <w:rPr>
          <w:rFonts w:ascii="Arial" w:hAnsi="Arial" w:cs="Arial"/>
          <w:i/>
          <w:iCs/>
          <w:sz w:val="24"/>
          <w:szCs w:val="24"/>
        </w:rPr>
        <w:t>Minori accessi alle RSA</w:t>
      </w:r>
      <w:r w:rsidR="00BC4315" w:rsidRPr="009A6F08">
        <w:rPr>
          <w:rFonts w:ascii="Arial" w:hAnsi="Arial" w:cs="Arial"/>
          <w:i/>
          <w:iCs/>
          <w:sz w:val="24"/>
          <w:szCs w:val="24"/>
        </w:rPr>
        <w:t xml:space="preserve">: </w:t>
      </w:r>
      <w:r w:rsidR="009A6F08" w:rsidRPr="009A6F08">
        <w:rPr>
          <w:rFonts w:ascii="Arial" w:hAnsi="Arial" w:cs="Arial"/>
          <w:i/>
          <w:iCs/>
          <w:sz w:val="24"/>
          <w:szCs w:val="24"/>
        </w:rPr>
        <w:t xml:space="preserve">circa </w:t>
      </w:r>
      <w:r w:rsidRPr="009A6F08">
        <w:rPr>
          <w:rFonts w:ascii="Arial" w:hAnsi="Arial" w:cs="Arial"/>
          <w:i/>
          <w:sz w:val="24"/>
          <w:szCs w:val="24"/>
        </w:rPr>
        <w:t>2</w:t>
      </w:r>
      <w:r w:rsidR="009A6F08" w:rsidRPr="009A6F08">
        <w:rPr>
          <w:rFonts w:ascii="Arial" w:hAnsi="Arial" w:cs="Arial"/>
          <w:i/>
          <w:sz w:val="24"/>
          <w:szCs w:val="24"/>
        </w:rPr>
        <w:t>3</w:t>
      </w:r>
      <w:r w:rsidR="004C3684" w:rsidRPr="009A6F08">
        <w:rPr>
          <w:rFonts w:ascii="Arial" w:hAnsi="Arial" w:cs="Arial"/>
          <w:i/>
          <w:sz w:val="24"/>
          <w:szCs w:val="24"/>
        </w:rPr>
        <w:t>0</w:t>
      </w:r>
      <w:r w:rsidRPr="009A6F08">
        <w:rPr>
          <w:rFonts w:ascii="Arial" w:hAnsi="Arial" w:cs="Arial"/>
          <w:i/>
          <w:sz w:val="24"/>
          <w:szCs w:val="24"/>
        </w:rPr>
        <w:t xml:space="preserve"> mila anziani sono ospiti di RSA, anche a fronte della mancanza di alternative, con spesa pubblica </w:t>
      </w:r>
      <w:r w:rsidR="00BC4315" w:rsidRPr="009A6F08">
        <w:rPr>
          <w:rFonts w:ascii="Arial" w:hAnsi="Arial" w:cs="Arial"/>
          <w:i/>
          <w:sz w:val="24"/>
          <w:szCs w:val="24"/>
        </w:rPr>
        <w:t>(</w:t>
      </w:r>
      <w:r w:rsidRPr="009A6F08">
        <w:rPr>
          <w:rFonts w:ascii="Arial" w:hAnsi="Arial" w:cs="Arial"/>
          <w:i/>
          <w:sz w:val="24"/>
          <w:szCs w:val="24"/>
        </w:rPr>
        <w:t>per chi non paga da solo l’intera retta</w:t>
      </w:r>
      <w:r w:rsidR="00BC4315" w:rsidRPr="009A6F08">
        <w:rPr>
          <w:rFonts w:ascii="Arial" w:hAnsi="Arial" w:cs="Arial"/>
          <w:i/>
          <w:sz w:val="24"/>
          <w:szCs w:val="24"/>
        </w:rPr>
        <w:t>)</w:t>
      </w:r>
      <w:r w:rsidRPr="009A6F08">
        <w:rPr>
          <w:rFonts w:ascii="Arial" w:hAnsi="Arial" w:cs="Arial"/>
          <w:i/>
          <w:sz w:val="24"/>
          <w:szCs w:val="24"/>
        </w:rPr>
        <w:t xml:space="preserve"> di circa</w:t>
      </w:r>
      <w:r w:rsidR="00BC4315" w:rsidRPr="009A6F08">
        <w:rPr>
          <w:rFonts w:ascii="Arial" w:hAnsi="Arial" w:cs="Arial"/>
          <w:i/>
          <w:sz w:val="24"/>
          <w:szCs w:val="24"/>
        </w:rPr>
        <w:t xml:space="preserve"> 40 euro al giorno per il SSN, e di quote inferiori per i Comuni, senza limiti di durata</w:t>
      </w:r>
      <w:r w:rsidRPr="009A6F08">
        <w:rPr>
          <w:rFonts w:ascii="Arial" w:hAnsi="Arial" w:cs="Arial"/>
          <w:i/>
          <w:sz w:val="24"/>
          <w:szCs w:val="24"/>
        </w:rPr>
        <w:t xml:space="preserve">. </w:t>
      </w:r>
    </w:p>
    <w:p w14:paraId="4FC6370A" w14:textId="422B3240" w:rsidR="00BC4315" w:rsidRDefault="001323E5" w:rsidP="009A6F08">
      <w:pPr>
        <w:pStyle w:val="Paragrafoelenco"/>
        <w:numPr>
          <w:ilvl w:val="0"/>
          <w:numId w:val="15"/>
        </w:numPr>
        <w:tabs>
          <w:tab w:val="left" w:pos="1134"/>
        </w:tabs>
        <w:spacing w:after="0" w:line="240" w:lineRule="auto"/>
        <w:jc w:val="both"/>
        <w:rPr>
          <w:rFonts w:ascii="Arial" w:hAnsi="Arial" w:cs="Arial"/>
          <w:i/>
          <w:sz w:val="24"/>
          <w:szCs w:val="24"/>
        </w:rPr>
      </w:pPr>
      <w:r w:rsidRPr="009A6F08">
        <w:rPr>
          <w:rFonts w:ascii="Arial" w:hAnsi="Arial" w:cs="Arial"/>
          <w:i/>
          <w:iCs/>
          <w:sz w:val="24"/>
          <w:szCs w:val="24"/>
        </w:rPr>
        <w:t xml:space="preserve">Risparmi su ricoveri temporanei lungodegenza e post acuzie, non facili </w:t>
      </w:r>
      <w:r w:rsidRPr="009A6F08">
        <w:rPr>
          <w:rFonts w:ascii="Arial" w:hAnsi="Arial" w:cs="Arial"/>
          <w:i/>
          <w:sz w:val="24"/>
          <w:szCs w:val="24"/>
        </w:rPr>
        <w:t xml:space="preserve">da stimare. Oggi il costo di un posto letto di questo tipo è di circa </w:t>
      </w:r>
      <w:r w:rsidR="00BC4315" w:rsidRPr="009A6F08">
        <w:rPr>
          <w:rFonts w:ascii="Arial" w:hAnsi="Arial" w:cs="Arial"/>
          <w:i/>
          <w:sz w:val="24"/>
          <w:szCs w:val="24"/>
        </w:rPr>
        <w:t xml:space="preserve">150 euro al giorno (per durate massime di circa 60 giorni) </w:t>
      </w:r>
      <w:r w:rsidRPr="009A6F08">
        <w:rPr>
          <w:rFonts w:ascii="Arial" w:hAnsi="Arial" w:cs="Arial"/>
          <w:i/>
          <w:sz w:val="24"/>
          <w:szCs w:val="24"/>
        </w:rPr>
        <w:t>tutto a carico del SSN</w:t>
      </w:r>
    </w:p>
    <w:p w14:paraId="023A687B" w14:textId="6533D7F9" w:rsidR="001323E5" w:rsidRDefault="001323E5" w:rsidP="009A6F08">
      <w:pPr>
        <w:pStyle w:val="Paragrafoelenco"/>
        <w:numPr>
          <w:ilvl w:val="0"/>
          <w:numId w:val="15"/>
        </w:numPr>
        <w:tabs>
          <w:tab w:val="left" w:pos="1134"/>
        </w:tabs>
        <w:spacing w:after="0" w:line="240" w:lineRule="auto"/>
        <w:jc w:val="both"/>
        <w:rPr>
          <w:rFonts w:ascii="Arial" w:hAnsi="Arial" w:cs="Arial"/>
          <w:i/>
          <w:sz w:val="24"/>
          <w:szCs w:val="24"/>
        </w:rPr>
      </w:pPr>
      <w:r w:rsidRPr="009A6F08">
        <w:rPr>
          <w:rFonts w:ascii="Arial" w:hAnsi="Arial" w:cs="Arial"/>
          <w:i/>
          <w:sz w:val="24"/>
          <w:szCs w:val="24"/>
        </w:rPr>
        <w:t xml:space="preserve">Risparmi su accessi </w:t>
      </w:r>
      <w:r w:rsidR="00BC4315" w:rsidRPr="009A6F08">
        <w:rPr>
          <w:rFonts w:ascii="Arial" w:hAnsi="Arial" w:cs="Arial"/>
          <w:i/>
          <w:sz w:val="24"/>
          <w:szCs w:val="24"/>
        </w:rPr>
        <w:t xml:space="preserve">impropri </w:t>
      </w:r>
      <w:proofErr w:type="gramStart"/>
      <w:r w:rsidRPr="009A6F08">
        <w:rPr>
          <w:rFonts w:ascii="Arial" w:hAnsi="Arial" w:cs="Arial"/>
          <w:i/>
          <w:sz w:val="24"/>
          <w:szCs w:val="24"/>
        </w:rPr>
        <w:t>a</w:t>
      </w:r>
      <w:r w:rsidR="00BC4315" w:rsidRPr="009A6F08">
        <w:rPr>
          <w:rFonts w:ascii="Arial" w:hAnsi="Arial" w:cs="Arial"/>
          <w:i/>
          <w:sz w:val="24"/>
          <w:szCs w:val="24"/>
        </w:rPr>
        <w:t>i pronto</w:t>
      </w:r>
      <w:proofErr w:type="gramEnd"/>
      <w:r w:rsidR="00BC4315" w:rsidRPr="009A6F08">
        <w:rPr>
          <w:rFonts w:ascii="Arial" w:hAnsi="Arial" w:cs="Arial"/>
          <w:i/>
          <w:sz w:val="24"/>
          <w:szCs w:val="24"/>
        </w:rPr>
        <w:t xml:space="preserve"> </w:t>
      </w:r>
      <w:r w:rsidRPr="009A6F08">
        <w:rPr>
          <w:rFonts w:ascii="Arial" w:hAnsi="Arial" w:cs="Arial"/>
          <w:i/>
          <w:sz w:val="24"/>
          <w:szCs w:val="24"/>
        </w:rPr>
        <w:t>soccorso</w:t>
      </w:r>
      <w:r w:rsidR="00BC4315" w:rsidRPr="009A6F08">
        <w:rPr>
          <w:rFonts w:ascii="Arial" w:hAnsi="Arial" w:cs="Arial"/>
          <w:i/>
          <w:sz w:val="24"/>
          <w:szCs w:val="24"/>
        </w:rPr>
        <w:t>, i</w:t>
      </w:r>
      <w:r w:rsidRPr="009A6F08">
        <w:rPr>
          <w:rFonts w:ascii="Arial" w:hAnsi="Arial" w:cs="Arial"/>
          <w:i/>
          <w:sz w:val="24"/>
          <w:szCs w:val="24"/>
        </w:rPr>
        <w:t xml:space="preserve">n parte connessa all’assenza di presa in carico di soggetti fragili. </w:t>
      </w:r>
    </w:p>
    <w:p w14:paraId="0F8763A8" w14:textId="77777777" w:rsidR="006469B3" w:rsidRDefault="00737598" w:rsidP="006469B3">
      <w:pPr>
        <w:tabs>
          <w:tab w:val="left" w:pos="1134"/>
        </w:tabs>
        <w:spacing w:after="0" w:line="240" w:lineRule="auto"/>
        <w:jc w:val="both"/>
        <w:rPr>
          <w:rFonts w:ascii="Arial" w:hAnsi="Arial" w:cs="Arial"/>
          <w:i/>
          <w:sz w:val="24"/>
          <w:szCs w:val="24"/>
        </w:rPr>
      </w:pPr>
      <w:r>
        <w:rPr>
          <w:rFonts w:ascii="Arial" w:hAnsi="Arial" w:cs="Arial"/>
          <w:i/>
          <w:sz w:val="24"/>
          <w:szCs w:val="24"/>
        </w:rPr>
        <w:t>Se si vogliono ottenere reali potenziamenti dell’assistenza domiciliare non ha senso limitarsi a far crescere il Fondo Non Autosufficienza di qualche centinaio di milioni di euro, pe</w:t>
      </w:r>
      <w:r w:rsidR="006469B3">
        <w:rPr>
          <w:rFonts w:ascii="Arial" w:hAnsi="Arial" w:cs="Arial"/>
          <w:i/>
          <w:sz w:val="24"/>
          <w:szCs w:val="24"/>
        </w:rPr>
        <w:t>rché d</w:t>
      </w:r>
      <w:r>
        <w:rPr>
          <w:rFonts w:ascii="Arial" w:hAnsi="Arial" w:cs="Arial"/>
          <w:i/>
          <w:sz w:val="24"/>
          <w:szCs w:val="24"/>
        </w:rPr>
        <w:t xml:space="preserve">evono crescere anche le risorse del Fondo Sanitario da dedicare agli interventi di tutela descritti in questo atto: </w:t>
      </w:r>
    </w:p>
    <w:p w14:paraId="5C823A5C" w14:textId="2EF1D11A" w:rsidR="006469B3" w:rsidRDefault="00737598" w:rsidP="006469B3">
      <w:pPr>
        <w:pStyle w:val="Paragrafoelenco"/>
        <w:numPr>
          <w:ilvl w:val="0"/>
          <w:numId w:val="15"/>
        </w:numPr>
        <w:tabs>
          <w:tab w:val="left" w:pos="1134"/>
        </w:tabs>
        <w:spacing w:after="0" w:line="240" w:lineRule="auto"/>
        <w:jc w:val="both"/>
        <w:rPr>
          <w:rFonts w:ascii="Arial" w:hAnsi="Arial" w:cs="Arial"/>
          <w:i/>
          <w:sz w:val="24"/>
          <w:szCs w:val="24"/>
        </w:rPr>
      </w:pPr>
      <w:r w:rsidRPr="006469B3">
        <w:rPr>
          <w:rFonts w:ascii="Arial" w:hAnsi="Arial" w:cs="Arial"/>
          <w:i/>
          <w:sz w:val="24"/>
          <w:szCs w:val="24"/>
        </w:rPr>
        <w:t>perché il SSN deve concorrere al budget di cura per l’assistenza domiciliare almeno come già fa in quello per pagare le rette in RSA</w:t>
      </w:r>
      <w:r w:rsidR="006469B3">
        <w:rPr>
          <w:rFonts w:ascii="Arial" w:hAnsi="Arial" w:cs="Arial"/>
          <w:i/>
          <w:sz w:val="24"/>
          <w:szCs w:val="24"/>
        </w:rPr>
        <w:t xml:space="preserve"> (si veda in questo testo l’articolo 3);</w:t>
      </w:r>
    </w:p>
    <w:p w14:paraId="1F7A98C2" w14:textId="0DEFA2B2" w:rsidR="006469B3" w:rsidRDefault="00737598" w:rsidP="006469B3">
      <w:pPr>
        <w:pStyle w:val="Paragrafoelenco"/>
        <w:numPr>
          <w:ilvl w:val="0"/>
          <w:numId w:val="15"/>
        </w:numPr>
        <w:tabs>
          <w:tab w:val="left" w:pos="1134"/>
        </w:tabs>
        <w:spacing w:after="0" w:line="240" w:lineRule="auto"/>
        <w:jc w:val="both"/>
        <w:rPr>
          <w:rFonts w:ascii="Arial" w:hAnsi="Arial" w:cs="Arial"/>
          <w:i/>
          <w:sz w:val="24"/>
          <w:szCs w:val="24"/>
        </w:rPr>
      </w:pPr>
      <w:r w:rsidRPr="006469B3">
        <w:rPr>
          <w:rFonts w:ascii="Arial" w:hAnsi="Arial" w:cs="Arial"/>
          <w:i/>
          <w:sz w:val="24"/>
          <w:szCs w:val="24"/>
        </w:rPr>
        <w:t xml:space="preserve">perché non ha senso </w:t>
      </w:r>
      <w:r w:rsidR="006469B3">
        <w:rPr>
          <w:rFonts w:ascii="Arial" w:hAnsi="Arial" w:cs="Arial"/>
          <w:i/>
          <w:sz w:val="24"/>
          <w:szCs w:val="24"/>
        </w:rPr>
        <w:t xml:space="preserve">entro il SSN </w:t>
      </w:r>
      <w:r w:rsidRPr="006469B3">
        <w:rPr>
          <w:rFonts w:ascii="Arial" w:hAnsi="Arial" w:cs="Arial"/>
          <w:i/>
          <w:sz w:val="24"/>
          <w:szCs w:val="24"/>
        </w:rPr>
        <w:t>potenziare solo l’ADI (assistenza domiciliare infermieristica) e non soprattutto l’assistenza tutelare negli atti della v</w:t>
      </w:r>
      <w:r w:rsidR="006469B3">
        <w:rPr>
          <w:rFonts w:ascii="Arial" w:hAnsi="Arial" w:cs="Arial"/>
          <w:i/>
          <w:sz w:val="24"/>
          <w:szCs w:val="24"/>
        </w:rPr>
        <w:t>i</w:t>
      </w:r>
      <w:r w:rsidRPr="006469B3">
        <w:rPr>
          <w:rFonts w:ascii="Arial" w:hAnsi="Arial" w:cs="Arial"/>
          <w:i/>
          <w:sz w:val="24"/>
          <w:szCs w:val="24"/>
        </w:rPr>
        <w:t>ta qu</w:t>
      </w:r>
      <w:r w:rsidR="006469B3" w:rsidRPr="006469B3">
        <w:rPr>
          <w:rFonts w:ascii="Arial" w:hAnsi="Arial" w:cs="Arial"/>
          <w:i/>
          <w:sz w:val="24"/>
          <w:szCs w:val="24"/>
        </w:rPr>
        <w:t>o</w:t>
      </w:r>
      <w:r w:rsidRPr="006469B3">
        <w:rPr>
          <w:rFonts w:ascii="Arial" w:hAnsi="Arial" w:cs="Arial"/>
          <w:i/>
          <w:sz w:val="24"/>
          <w:szCs w:val="24"/>
        </w:rPr>
        <w:t>tidiana</w:t>
      </w:r>
      <w:r w:rsidR="006469B3">
        <w:rPr>
          <w:rFonts w:ascii="Arial" w:hAnsi="Arial" w:cs="Arial"/>
          <w:i/>
          <w:sz w:val="24"/>
          <w:szCs w:val="24"/>
        </w:rPr>
        <w:t xml:space="preserve"> </w:t>
      </w:r>
    </w:p>
    <w:p w14:paraId="313C40ED" w14:textId="2485A611" w:rsidR="006469B3" w:rsidRPr="006469B3" w:rsidRDefault="006469B3" w:rsidP="006469B3">
      <w:pPr>
        <w:pStyle w:val="Paragrafoelenco"/>
        <w:numPr>
          <w:ilvl w:val="0"/>
          <w:numId w:val="15"/>
        </w:numPr>
        <w:tabs>
          <w:tab w:val="left" w:pos="1134"/>
        </w:tabs>
        <w:spacing w:after="0" w:line="240" w:lineRule="auto"/>
        <w:jc w:val="both"/>
        <w:rPr>
          <w:rFonts w:ascii="Arial" w:hAnsi="Arial" w:cs="Arial"/>
          <w:i/>
          <w:sz w:val="24"/>
          <w:szCs w:val="24"/>
        </w:rPr>
      </w:pPr>
      <w:r w:rsidRPr="006469B3">
        <w:rPr>
          <w:rFonts w:ascii="Arial" w:hAnsi="Arial" w:cs="Arial"/>
          <w:i/>
          <w:sz w:val="24"/>
          <w:szCs w:val="24"/>
        </w:rPr>
        <w:t xml:space="preserve"> perché il riordino che </w:t>
      </w:r>
      <w:r>
        <w:rPr>
          <w:rFonts w:ascii="Arial" w:hAnsi="Arial" w:cs="Arial"/>
          <w:i/>
          <w:sz w:val="24"/>
          <w:szCs w:val="24"/>
        </w:rPr>
        <w:t xml:space="preserve">qui </w:t>
      </w:r>
      <w:r w:rsidRPr="006469B3">
        <w:rPr>
          <w:rFonts w:ascii="Arial" w:hAnsi="Arial" w:cs="Arial"/>
          <w:i/>
          <w:sz w:val="24"/>
          <w:szCs w:val="24"/>
        </w:rPr>
        <w:t>si è disegnato riguarda una ricollocazione dei circa 4/5 miliardi di euro oggi spesi dal SSN per le rette in RSA, parte dei quali si possono riconvertire in assistenza domiciliare tutelare.</w:t>
      </w:r>
    </w:p>
    <w:p w14:paraId="10F15F13" w14:textId="4422AC08" w:rsidR="00DB3BCD" w:rsidRPr="006469B3" w:rsidRDefault="006469B3" w:rsidP="006469B3">
      <w:pPr>
        <w:tabs>
          <w:tab w:val="left" w:pos="1134"/>
        </w:tabs>
        <w:spacing w:after="0" w:line="240" w:lineRule="auto"/>
        <w:jc w:val="both"/>
        <w:rPr>
          <w:rFonts w:ascii="Arial" w:hAnsi="Arial" w:cs="Arial"/>
          <w:i/>
          <w:sz w:val="24"/>
          <w:szCs w:val="24"/>
        </w:rPr>
      </w:pPr>
      <w:r w:rsidRPr="006469B3">
        <w:rPr>
          <w:rFonts w:ascii="Arial" w:hAnsi="Arial" w:cs="Arial"/>
          <w:i/>
          <w:sz w:val="24"/>
          <w:szCs w:val="24"/>
        </w:rPr>
        <w:t>N</w:t>
      </w:r>
      <w:r w:rsidR="00DB3BCD" w:rsidRPr="006469B3">
        <w:rPr>
          <w:rFonts w:ascii="Arial" w:hAnsi="Arial" w:cs="Arial"/>
          <w:i/>
          <w:sz w:val="24"/>
          <w:szCs w:val="24"/>
        </w:rPr>
        <w:t xml:space="preserve">aturalmente i volumi di risorse devono essere adattati al momento nel quale questa proposta viene </w:t>
      </w:r>
      <w:r w:rsidRPr="006469B3">
        <w:rPr>
          <w:rFonts w:ascii="Arial" w:hAnsi="Arial" w:cs="Arial"/>
          <w:i/>
          <w:sz w:val="24"/>
          <w:szCs w:val="24"/>
        </w:rPr>
        <w:t xml:space="preserve">davvero </w:t>
      </w:r>
      <w:r w:rsidR="00DB3BCD" w:rsidRPr="006469B3">
        <w:rPr>
          <w:rFonts w:ascii="Arial" w:hAnsi="Arial" w:cs="Arial"/>
          <w:i/>
          <w:sz w:val="24"/>
          <w:szCs w:val="24"/>
        </w:rPr>
        <w:t>presentata</w:t>
      </w:r>
      <w:r w:rsidRPr="006469B3">
        <w:rPr>
          <w:rFonts w:ascii="Arial" w:hAnsi="Arial" w:cs="Arial"/>
          <w:i/>
          <w:sz w:val="24"/>
          <w:szCs w:val="24"/>
        </w:rPr>
        <w:t xml:space="preserve"> per l’esame e l’approvazione</w:t>
      </w:r>
      <w:r w:rsidR="00DB3BCD" w:rsidRPr="006469B3">
        <w:rPr>
          <w:rFonts w:ascii="Arial" w:hAnsi="Arial" w:cs="Arial"/>
          <w:i/>
          <w:sz w:val="24"/>
          <w:szCs w:val="24"/>
        </w:rPr>
        <w:t>, e all’eventuale raccordo col PNRR</w:t>
      </w:r>
      <w:r>
        <w:rPr>
          <w:rFonts w:ascii="Arial" w:hAnsi="Arial" w:cs="Arial"/>
          <w:i/>
          <w:sz w:val="24"/>
          <w:szCs w:val="24"/>
        </w:rPr>
        <w:t>.</w:t>
      </w:r>
    </w:p>
    <w:p w14:paraId="15C6F51A" w14:textId="77777777" w:rsidR="0092235C" w:rsidRPr="00743179" w:rsidRDefault="0092235C" w:rsidP="00B600FD">
      <w:pPr>
        <w:spacing w:after="0" w:line="240" w:lineRule="atLeast"/>
        <w:jc w:val="both"/>
        <w:rPr>
          <w:rFonts w:ascii="Arial" w:hAnsi="Arial" w:cs="Arial"/>
          <w:sz w:val="24"/>
          <w:szCs w:val="24"/>
        </w:rPr>
      </w:pPr>
    </w:p>
    <w:p w14:paraId="0CB5A5B1" w14:textId="77777777" w:rsidR="0092235C" w:rsidRPr="00743179" w:rsidRDefault="0092235C" w:rsidP="00B600FD">
      <w:pPr>
        <w:spacing w:after="0" w:line="240" w:lineRule="atLeast"/>
        <w:jc w:val="both"/>
        <w:rPr>
          <w:rFonts w:ascii="Arial" w:hAnsi="Arial" w:cs="Arial"/>
          <w:i/>
          <w:sz w:val="24"/>
          <w:szCs w:val="24"/>
          <w:u w:val="single"/>
        </w:rPr>
      </w:pPr>
      <w:r w:rsidRPr="00743179">
        <w:rPr>
          <w:rFonts w:ascii="Arial" w:hAnsi="Arial" w:cs="Arial"/>
          <w:i/>
          <w:sz w:val="24"/>
          <w:szCs w:val="24"/>
          <w:u w:val="single"/>
        </w:rPr>
        <w:t>TESTO DELL’ARTICOLO</w:t>
      </w:r>
    </w:p>
    <w:p w14:paraId="6ED5E8F1" w14:textId="5BFE6BD8" w:rsidR="009A6F08" w:rsidRPr="009A6F08" w:rsidRDefault="009A6F08" w:rsidP="002904F8">
      <w:pPr>
        <w:pStyle w:val="Paragrafoelenco"/>
        <w:numPr>
          <w:ilvl w:val="0"/>
          <w:numId w:val="28"/>
        </w:numPr>
        <w:spacing w:after="0" w:line="240" w:lineRule="atLeast"/>
        <w:ind w:left="357"/>
        <w:jc w:val="both"/>
        <w:rPr>
          <w:rFonts w:ascii="Arial" w:hAnsi="Arial" w:cs="Arial"/>
          <w:sz w:val="24"/>
          <w:szCs w:val="24"/>
        </w:rPr>
      </w:pPr>
      <w:r>
        <w:rPr>
          <w:rFonts w:ascii="Arial" w:eastAsia="Times New Roman" w:hAnsi="Arial" w:cs="Arial"/>
          <w:sz w:val="24"/>
          <w:szCs w:val="24"/>
          <w:lang w:eastAsia="it-IT"/>
        </w:rPr>
        <w:t xml:space="preserve">Tutti i flussi finanziari nazionali dedicati al sostegno dei disabili e non autosufficienti per le finalità descritte nel presente atto vengono ricomposti entro un unico flusso </w:t>
      </w:r>
    </w:p>
    <w:p w14:paraId="7AC30C4C" w14:textId="77777777" w:rsidR="00CC0D96" w:rsidRPr="00743179" w:rsidRDefault="00CC0D96" w:rsidP="002904F8">
      <w:pPr>
        <w:pStyle w:val="Paragrafoelenco"/>
        <w:numPr>
          <w:ilvl w:val="0"/>
          <w:numId w:val="28"/>
        </w:numPr>
        <w:spacing w:after="0" w:line="240" w:lineRule="atLeast"/>
        <w:ind w:left="357" w:hanging="357"/>
        <w:jc w:val="both"/>
        <w:rPr>
          <w:rFonts w:ascii="Arial" w:hAnsi="Arial" w:cs="Arial"/>
          <w:sz w:val="24"/>
          <w:szCs w:val="24"/>
        </w:rPr>
      </w:pPr>
      <w:r w:rsidRPr="00743179">
        <w:rPr>
          <w:rFonts w:ascii="Arial" w:hAnsi="Arial" w:cs="Arial"/>
          <w:sz w:val="24"/>
          <w:szCs w:val="24"/>
        </w:rPr>
        <w:t xml:space="preserve">Qualora atti regionali abbiano istituito specifici fondi dedicati agli interventi di tutela della non autosufficienza, il loro funzionamento non deve contrastare con i criteri del presente atto. L’esaurirsi degli stanziamenti </w:t>
      </w:r>
      <w:r w:rsidR="00970C5F" w:rsidRPr="00743179">
        <w:rPr>
          <w:rFonts w:ascii="Arial" w:hAnsi="Arial" w:cs="Arial"/>
          <w:sz w:val="24"/>
          <w:szCs w:val="24"/>
        </w:rPr>
        <w:t>di</w:t>
      </w:r>
      <w:r w:rsidRPr="00743179">
        <w:rPr>
          <w:rFonts w:ascii="Arial" w:hAnsi="Arial" w:cs="Arial"/>
          <w:sz w:val="24"/>
          <w:szCs w:val="24"/>
        </w:rPr>
        <w:t xml:space="preserve"> tali fondi non deve pregiudicare l’erogazione dei livelli essenziali definiti nel presente atto, dovendosi procedere in tal caso all’utilizzo di altre risorse del Fondo sanitario nazionale o delle risorse finanziarie degli enti gestori dei servizi sociali in base alle </w:t>
      </w:r>
      <w:r w:rsidR="00D261C9" w:rsidRPr="00743179">
        <w:rPr>
          <w:rFonts w:ascii="Arial" w:hAnsi="Arial" w:cs="Arial"/>
          <w:sz w:val="24"/>
          <w:szCs w:val="24"/>
        </w:rPr>
        <w:t xml:space="preserve">rispettive </w:t>
      </w:r>
      <w:r w:rsidRPr="00743179">
        <w:rPr>
          <w:rFonts w:ascii="Arial" w:hAnsi="Arial" w:cs="Arial"/>
          <w:sz w:val="24"/>
          <w:szCs w:val="24"/>
        </w:rPr>
        <w:t>competenze.</w:t>
      </w:r>
      <w:r w:rsidR="00FD320B" w:rsidRPr="00743179">
        <w:rPr>
          <w:rFonts w:ascii="Arial" w:hAnsi="Arial" w:cs="Arial"/>
          <w:sz w:val="24"/>
          <w:szCs w:val="24"/>
        </w:rPr>
        <w:t xml:space="preserve"> Va in ogni caso garantita l’attribuzione al fondo sanitario nazionale </w:t>
      </w:r>
      <w:r w:rsidR="009351CB" w:rsidRPr="00743179">
        <w:rPr>
          <w:rFonts w:ascii="Arial" w:hAnsi="Arial" w:cs="Arial"/>
          <w:sz w:val="24"/>
          <w:szCs w:val="24"/>
        </w:rPr>
        <w:t>ed</w:t>
      </w:r>
      <w:r w:rsidR="00FD320B" w:rsidRPr="00743179">
        <w:rPr>
          <w:rFonts w:ascii="Arial" w:hAnsi="Arial" w:cs="Arial"/>
          <w:sz w:val="24"/>
          <w:szCs w:val="24"/>
        </w:rPr>
        <w:t xml:space="preserve"> ai fondi dedicati alle funzioni socio assistenziali degli oneri </w:t>
      </w:r>
      <w:r w:rsidR="009351CB" w:rsidRPr="00743179">
        <w:rPr>
          <w:rFonts w:ascii="Arial" w:hAnsi="Arial" w:cs="Arial"/>
          <w:sz w:val="24"/>
          <w:szCs w:val="24"/>
        </w:rPr>
        <w:t xml:space="preserve">rispettivi </w:t>
      </w:r>
      <w:r w:rsidR="00FD320B" w:rsidRPr="00743179">
        <w:rPr>
          <w:rFonts w:ascii="Arial" w:hAnsi="Arial" w:cs="Arial"/>
          <w:sz w:val="24"/>
          <w:szCs w:val="24"/>
        </w:rPr>
        <w:t xml:space="preserve">come suddivisi nel budget di cura descritto </w:t>
      </w:r>
      <w:r w:rsidR="00FD320B" w:rsidRPr="00665D6F">
        <w:rPr>
          <w:rFonts w:ascii="Arial" w:hAnsi="Arial" w:cs="Arial"/>
          <w:sz w:val="24"/>
          <w:szCs w:val="24"/>
        </w:rPr>
        <w:t xml:space="preserve">all’articolo </w:t>
      </w:r>
      <w:r w:rsidR="00606FE5" w:rsidRPr="00665D6F">
        <w:rPr>
          <w:rFonts w:ascii="Arial" w:hAnsi="Arial" w:cs="Arial"/>
          <w:sz w:val="24"/>
          <w:szCs w:val="24"/>
        </w:rPr>
        <w:t>3</w:t>
      </w:r>
      <w:r w:rsidR="00FD320B" w:rsidRPr="00665D6F">
        <w:rPr>
          <w:rFonts w:ascii="Arial" w:hAnsi="Arial" w:cs="Arial"/>
          <w:sz w:val="24"/>
          <w:szCs w:val="24"/>
        </w:rPr>
        <w:t xml:space="preserve"> del presente atto</w:t>
      </w:r>
      <w:r w:rsidR="00FD320B" w:rsidRPr="00743179">
        <w:rPr>
          <w:rFonts w:ascii="Arial" w:hAnsi="Arial" w:cs="Arial"/>
          <w:sz w:val="24"/>
          <w:szCs w:val="24"/>
        </w:rPr>
        <w:t xml:space="preserve"> </w:t>
      </w:r>
    </w:p>
    <w:p w14:paraId="27BBC97B" w14:textId="5AC39D31" w:rsidR="002B00C5" w:rsidRPr="00743179" w:rsidRDefault="000D1CC4" w:rsidP="002904F8">
      <w:pPr>
        <w:pStyle w:val="Paragrafoelenco"/>
        <w:numPr>
          <w:ilvl w:val="0"/>
          <w:numId w:val="28"/>
        </w:numPr>
        <w:spacing w:after="0" w:line="240" w:lineRule="atLeast"/>
        <w:ind w:left="357" w:hanging="357"/>
        <w:jc w:val="both"/>
        <w:rPr>
          <w:rFonts w:ascii="Arial" w:hAnsi="Arial" w:cs="Arial"/>
          <w:sz w:val="24"/>
          <w:szCs w:val="24"/>
        </w:rPr>
      </w:pPr>
      <w:r w:rsidRPr="00743179">
        <w:rPr>
          <w:rFonts w:ascii="Arial" w:hAnsi="Arial" w:cs="Arial"/>
          <w:sz w:val="24"/>
          <w:szCs w:val="24"/>
        </w:rPr>
        <w:t xml:space="preserve">Per </w:t>
      </w:r>
      <w:r w:rsidR="002B00C5" w:rsidRPr="00743179">
        <w:rPr>
          <w:rFonts w:ascii="Arial" w:hAnsi="Arial" w:cs="Arial"/>
          <w:sz w:val="24"/>
          <w:szCs w:val="24"/>
        </w:rPr>
        <w:t>dare attuazione al sistema delle cure descritto nel presente atto il Fondo Sanitar</w:t>
      </w:r>
      <w:r w:rsidR="00EA7165" w:rsidRPr="00743179">
        <w:rPr>
          <w:rFonts w:ascii="Arial" w:hAnsi="Arial" w:cs="Arial"/>
          <w:sz w:val="24"/>
          <w:szCs w:val="24"/>
        </w:rPr>
        <w:t xml:space="preserve">io Nazionale è incrementato di </w:t>
      </w:r>
      <w:r w:rsidR="009A6F08">
        <w:rPr>
          <w:rFonts w:ascii="Arial" w:hAnsi="Arial" w:cs="Arial"/>
          <w:sz w:val="24"/>
          <w:szCs w:val="24"/>
        </w:rPr>
        <w:t>3</w:t>
      </w:r>
      <w:r w:rsidR="002B00C5" w:rsidRPr="00743179">
        <w:rPr>
          <w:rFonts w:ascii="Arial" w:hAnsi="Arial" w:cs="Arial"/>
          <w:sz w:val="24"/>
          <w:szCs w:val="24"/>
        </w:rPr>
        <w:t xml:space="preserve"> miliardi di euro nel 202</w:t>
      </w:r>
      <w:r w:rsidR="009A6F08">
        <w:rPr>
          <w:rFonts w:ascii="Arial" w:hAnsi="Arial" w:cs="Arial"/>
          <w:sz w:val="24"/>
          <w:szCs w:val="24"/>
        </w:rPr>
        <w:t>2</w:t>
      </w:r>
      <w:r w:rsidR="002B00C5" w:rsidRPr="00743179">
        <w:rPr>
          <w:rFonts w:ascii="Arial" w:hAnsi="Arial" w:cs="Arial"/>
          <w:sz w:val="24"/>
          <w:szCs w:val="24"/>
        </w:rPr>
        <w:t xml:space="preserve"> e di </w:t>
      </w:r>
      <w:r w:rsidR="00DB3BCD">
        <w:rPr>
          <w:rFonts w:ascii="Arial" w:hAnsi="Arial" w:cs="Arial"/>
          <w:sz w:val="24"/>
          <w:szCs w:val="24"/>
        </w:rPr>
        <w:t>4</w:t>
      </w:r>
      <w:r w:rsidR="002B00C5" w:rsidRPr="00743179">
        <w:rPr>
          <w:rFonts w:ascii="Arial" w:hAnsi="Arial" w:cs="Arial"/>
          <w:sz w:val="24"/>
          <w:szCs w:val="24"/>
        </w:rPr>
        <w:t xml:space="preserve"> miliardi di euro nel 202</w:t>
      </w:r>
      <w:r w:rsidR="009A6F08">
        <w:rPr>
          <w:rFonts w:ascii="Arial" w:hAnsi="Arial" w:cs="Arial"/>
          <w:sz w:val="24"/>
          <w:szCs w:val="24"/>
        </w:rPr>
        <w:t>3</w:t>
      </w:r>
      <w:r w:rsidR="002B00C5" w:rsidRPr="00743179">
        <w:rPr>
          <w:rFonts w:ascii="Arial" w:hAnsi="Arial" w:cs="Arial"/>
          <w:sz w:val="24"/>
          <w:szCs w:val="24"/>
        </w:rPr>
        <w:t>; ed il Fondo nazionale per l</w:t>
      </w:r>
      <w:r w:rsidR="00DB3BCD">
        <w:rPr>
          <w:rFonts w:ascii="Arial" w:hAnsi="Arial" w:cs="Arial"/>
          <w:sz w:val="24"/>
          <w:szCs w:val="24"/>
        </w:rPr>
        <w:t xml:space="preserve">a Non Autosufficienza </w:t>
      </w:r>
      <w:r w:rsidR="002B00C5" w:rsidRPr="00743179">
        <w:rPr>
          <w:rFonts w:ascii="Arial" w:hAnsi="Arial" w:cs="Arial"/>
          <w:sz w:val="24"/>
          <w:szCs w:val="24"/>
        </w:rPr>
        <w:t xml:space="preserve">è incrementato di </w:t>
      </w:r>
      <w:r w:rsidR="00EA7165" w:rsidRPr="00743179">
        <w:rPr>
          <w:rFonts w:ascii="Arial" w:hAnsi="Arial" w:cs="Arial"/>
          <w:sz w:val="24"/>
          <w:szCs w:val="24"/>
        </w:rPr>
        <w:t>1</w:t>
      </w:r>
      <w:r w:rsidR="002B00C5" w:rsidRPr="00743179">
        <w:rPr>
          <w:rFonts w:ascii="Arial" w:hAnsi="Arial" w:cs="Arial"/>
          <w:sz w:val="24"/>
          <w:szCs w:val="24"/>
        </w:rPr>
        <w:t xml:space="preserve"> miliard</w:t>
      </w:r>
      <w:r w:rsidR="00EA7165" w:rsidRPr="00743179">
        <w:rPr>
          <w:rFonts w:ascii="Arial" w:hAnsi="Arial" w:cs="Arial"/>
          <w:sz w:val="24"/>
          <w:szCs w:val="24"/>
        </w:rPr>
        <w:t>o</w:t>
      </w:r>
      <w:r w:rsidR="002B00C5" w:rsidRPr="00743179">
        <w:rPr>
          <w:rFonts w:ascii="Arial" w:hAnsi="Arial" w:cs="Arial"/>
          <w:sz w:val="24"/>
          <w:szCs w:val="24"/>
        </w:rPr>
        <w:t xml:space="preserve"> di euro nel 202</w:t>
      </w:r>
      <w:r w:rsidR="009A6F08">
        <w:rPr>
          <w:rFonts w:ascii="Arial" w:hAnsi="Arial" w:cs="Arial"/>
          <w:sz w:val="24"/>
          <w:szCs w:val="24"/>
        </w:rPr>
        <w:t>2</w:t>
      </w:r>
      <w:r w:rsidR="002B00C5" w:rsidRPr="00743179">
        <w:rPr>
          <w:rFonts w:ascii="Arial" w:hAnsi="Arial" w:cs="Arial"/>
          <w:sz w:val="24"/>
          <w:szCs w:val="24"/>
        </w:rPr>
        <w:t xml:space="preserve"> e di </w:t>
      </w:r>
      <w:r w:rsidR="00EA7165" w:rsidRPr="00743179">
        <w:rPr>
          <w:rFonts w:ascii="Arial" w:hAnsi="Arial" w:cs="Arial"/>
          <w:sz w:val="24"/>
          <w:szCs w:val="24"/>
        </w:rPr>
        <w:t>2</w:t>
      </w:r>
      <w:r w:rsidR="002B00C5" w:rsidRPr="00743179">
        <w:rPr>
          <w:rFonts w:ascii="Arial" w:hAnsi="Arial" w:cs="Arial"/>
          <w:sz w:val="24"/>
          <w:szCs w:val="24"/>
        </w:rPr>
        <w:t xml:space="preserve"> miliardi di euro nel 202</w:t>
      </w:r>
      <w:r w:rsidR="009A6F08">
        <w:rPr>
          <w:rFonts w:ascii="Arial" w:hAnsi="Arial" w:cs="Arial"/>
          <w:sz w:val="24"/>
          <w:szCs w:val="24"/>
        </w:rPr>
        <w:t>3</w:t>
      </w:r>
      <w:r w:rsidR="002B00C5" w:rsidRPr="00743179">
        <w:rPr>
          <w:rFonts w:ascii="Arial" w:hAnsi="Arial" w:cs="Arial"/>
          <w:sz w:val="24"/>
          <w:szCs w:val="24"/>
        </w:rPr>
        <w:t xml:space="preserve">. Poiché ai sensi </w:t>
      </w:r>
      <w:r w:rsidR="002B00C5" w:rsidRPr="00665D6F">
        <w:rPr>
          <w:rFonts w:ascii="Arial" w:hAnsi="Arial" w:cs="Arial"/>
          <w:sz w:val="24"/>
          <w:szCs w:val="24"/>
        </w:rPr>
        <w:t xml:space="preserve">dell’articolo </w:t>
      </w:r>
      <w:r w:rsidR="00EA7165" w:rsidRPr="00665D6F">
        <w:rPr>
          <w:rFonts w:ascii="Arial" w:hAnsi="Arial" w:cs="Arial"/>
          <w:sz w:val="24"/>
          <w:szCs w:val="24"/>
        </w:rPr>
        <w:t>1</w:t>
      </w:r>
      <w:r w:rsidR="00B369C6" w:rsidRPr="00665D6F">
        <w:rPr>
          <w:rFonts w:ascii="Arial" w:hAnsi="Arial" w:cs="Arial"/>
          <w:sz w:val="24"/>
          <w:szCs w:val="24"/>
        </w:rPr>
        <w:t>1</w:t>
      </w:r>
      <w:r w:rsidR="002B00C5" w:rsidRPr="00665D6F">
        <w:rPr>
          <w:rFonts w:ascii="Arial" w:hAnsi="Arial" w:cs="Arial"/>
          <w:sz w:val="24"/>
          <w:szCs w:val="24"/>
        </w:rPr>
        <w:t xml:space="preserve"> del</w:t>
      </w:r>
      <w:r w:rsidR="002B00C5" w:rsidRPr="00743179">
        <w:rPr>
          <w:rFonts w:ascii="Arial" w:hAnsi="Arial" w:cs="Arial"/>
          <w:sz w:val="24"/>
          <w:szCs w:val="24"/>
        </w:rPr>
        <w:t xml:space="preserve"> presente </w:t>
      </w:r>
      <w:r w:rsidR="009A6F08">
        <w:rPr>
          <w:rFonts w:ascii="Arial" w:hAnsi="Arial" w:cs="Arial"/>
          <w:sz w:val="24"/>
          <w:szCs w:val="24"/>
        </w:rPr>
        <w:t xml:space="preserve">atto </w:t>
      </w:r>
      <w:r w:rsidR="00B13D9D" w:rsidRPr="00743179">
        <w:rPr>
          <w:rFonts w:ascii="Arial" w:hAnsi="Arial" w:cs="Arial"/>
          <w:sz w:val="24"/>
          <w:szCs w:val="24"/>
        </w:rPr>
        <w:t xml:space="preserve">alcuni </w:t>
      </w:r>
      <w:r w:rsidR="002B00C5" w:rsidRPr="00743179">
        <w:rPr>
          <w:rFonts w:ascii="Arial" w:hAnsi="Arial" w:cs="Arial"/>
          <w:sz w:val="24"/>
          <w:szCs w:val="24"/>
        </w:rPr>
        <w:t>interventi sono connotati come livelli essenziali delle prestazioni, qualora le risorse descritte nel presente comma non fossero sufficienti a garantirne l’esigibilità, Regioni, Province autonome, Aziende Sanitarie ed Enti gestori dei servizi sociali per conto del Comuni utilizzano allo scopo altre risorse dei propri bilanci</w:t>
      </w:r>
      <w:r w:rsidR="00BC4315" w:rsidRPr="00743179">
        <w:rPr>
          <w:rFonts w:ascii="Arial" w:hAnsi="Arial" w:cs="Arial"/>
          <w:sz w:val="24"/>
          <w:szCs w:val="24"/>
        </w:rPr>
        <w:t>.</w:t>
      </w:r>
    </w:p>
    <w:p w14:paraId="6A2D2F8D" w14:textId="77777777" w:rsidR="006159D7" w:rsidRPr="00743179" w:rsidRDefault="006159D7" w:rsidP="002904F8">
      <w:pPr>
        <w:pStyle w:val="Paragrafoelenco"/>
        <w:numPr>
          <w:ilvl w:val="0"/>
          <w:numId w:val="28"/>
        </w:numPr>
        <w:spacing w:after="0" w:line="240" w:lineRule="atLeast"/>
        <w:ind w:left="357" w:hanging="357"/>
        <w:jc w:val="both"/>
        <w:rPr>
          <w:rFonts w:ascii="Arial" w:hAnsi="Arial" w:cs="Arial"/>
          <w:sz w:val="24"/>
          <w:szCs w:val="24"/>
        </w:rPr>
      </w:pPr>
      <w:r w:rsidRPr="00743179">
        <w:rPr>
          <w:rFonts w:ascii="Arial" w:hAnsi="Arial" w:cs="Arial"/>
          <w:sz w:val="24"/>
          <w:szCs w:val="24"/>
        </w:rPr>
        <w:t>Le Regioni e Province autonome possono destinare loro ulteriori risorse agli interventi descritti nel presente atto.</w:t>
      </w:r>
    </w:p>
    <w:p w14:paraId="62861315" w14:textId="77777777" w:rsidR="002E6A89" w:rsidRPr="00743179" w:rsidRDefault="002E6A89" w:rsidP="00B600FD">
      <w:pPr>
        <w:spacing w:after="0" w:line="240" w:lineRule="atLeast"/>
        <w:jc w:val="both"/>
        <w:rPr>
          <w:rFonts w:ascii="Arial" w:hAnsi="Arial" w:cs="Arial"/>
          <w:b/>
          <w:sz w:val="24"/>
          <w:szCs w:val="24"/>
        </w:rPr>
      </w:pPr>
    </w:p>
    <w:sectPr w:rsidR="002E6A89" w:rsidRPr="00743179" w:rsidSect="00F067D9">
      <w:footerReference w:type="default" r:id="rId9"/>
      <w:pgSz w:w="11906" w:h="16838"/>
      <w:pgMar w:top="1134" w:right="964" w:bottom="1021"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4CDE6" w14:textId="77777777" w:rsidR="00755EA3" w:rsidRDefault="00755EA3" w:rsidP="00342030">
      <w:pPr>
        <w:spacing w:after="0" w:line="240" w:lineRule="auto"/>
      </w:pPr>
      <w:r>
        <w:separator/>
      </w:r>
    </w:p>
  </w:endnote>
  <w:endnote w:type="continuationSeparator" w:id="0">
    <w:p w14:paraId="21A4F7FD" w14:textId="77777777" w:rsidR="00755EA3" w:rsidRDefault="00755EA3" w:rsidP="00342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7005829"/>
      <w:docPartObj>
        <w:docPartGallery w:val="Page Numbers (Bottom of Page)"/>
        <w:docPartUnique/>
      </w:docPartObj>
    </w:sdtPr>
    <w:sdtEndPr/>
    <w:sdtContent>
      <w:p w14:paraId="7B261635" w14:textId="422B43F6" w:rsidR="00A14714" w:rsidRDefault="00EC7A65">
        <w:pPr>
          <w:pStyle w:val="Pidipagina"/>
          <w:jc w:val="right"/>
        </w:pPr>
        <w:r>
          <w:fldChar w:fldCharType="begin"/>
        </w:r>
        <w:r>
          <w:instrText xml:space="preserve"> PAGE   \* MERGEFORMAT </w:instrText>
        </w:r>
        <w:r>
          <w:fldChar w:fldCharType="separate"/>
        </w:r>
        <w:r w:rsidR="00797A6F">
          <w:rPr>
            <w:noProof/>
          </w:rPr>
          <w:t>7</w:t>
        </w:r>
        <w:r>
          <w:rPr>
            <w:noProof/>
          </w:rPr>
          <w:fldChar w:fldCharType="end"/>
        </w:r>
      </w:p>
    </w:sdtContent>
  </w:sdt>
  <w:p w14:paraId="7F2EF4B3" w14:textId="77777777" w:rsidR="00A14714" w:rsidRDefault="00A1471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A7F5E" w14:textId="77777777" w:rsidR="00755EA3" w:rsidRDefault="00755EA3" w:rsidP="00342030">
      <w:pPr>
        <w:spacing w:after="0" w:line="240" w:lineRule="auto"/>
      </w:pPr>
      <w:r>
        <w:separator/>
      </w:r>
    </w:p>
  </w:footnote>
  <w:footnote w:type="continuationSeparator" w:id="0">
    <w:p w14:paraId="27A73E57" w14:textId="77777777" w:rsidR="00755EA3" w:rsidRDefault="00755EA3" w:rsidP="00342030">
      <w:pPr>
        <w:spacing w:after="0" w:line="240" w:lineRule="auto"/>
      </w:pPr>
      <w:r>
        <w:continuationSeparator/>
      </w:r>
    </w:p>
  </w:footnote>
  <w:footnote w:id="1">
    <w:p w14:paraId="21EB005A" w14:textId="76BD458B" w:rsidR="00797A6F" w:rsidRPr="00797A6F" w:rsidRDefault="00797A6F">
      <w:pPr>
        <w:pStyle w:val="Testonotaapidipagina"/>
        <w:rPr>
          <w:bCs/>
        </w:rPr>
      </w:pPr>
      <w:r>
        <w:rPr>
          <w:rStyle w:val="Rimandonotaapidipagina"/>
        </w:rPr>
        <w:footnoteRef/>
      </w:r>
      <w:r>
        <w:t xml:space="preserve"> Maurizio Motta, “</w:t>
      </w:r>
      <w:r w:rsidRPr="00797A6F">
        <w:rPr>
          <w:bCs/>
        </w:rPr>
        <w:t>Riforme per la non autosufficienza e la disabilità. Una proposta articolata</w:t>
      </w:r>
      <w:r>
        <w:rPr>
          <w:bCs/>
        </w:rPr>
        <w:t xml:space="preserve">”, pubblicato su </w:t>
      </w:r>
      <w:r w:rsidRPr="00797A6F">
        <w:rPr>
          <w:bCs/>
          <w:i/>
        </w:rPr>
        <w:t>welforum.it</w:t>
      </w:r>
      <w:r>
        <w:rPr>
          <w:bCs/>
        </w:rPr>
        <w:t xml:space="preserve"> in data 11 febbraio 2022.</w:t>
      </w:r>
    </w:p>
  </w:footnote>
  <w:footnote w:id="2">
    <w:p w14:paraId="756B67B4" w14:textId="1966C461" w:rsidR="00AF6329" w:rsidRPr="00AF6329" w:rsidRDefault="00AF6329" w:rsidP="00AF6329">
      <w:pPr>
        <w:pStyle w:val="Testonotaapidipagina"/>
        <w:jc w:val="both"/>
        <w:rPr>
          <w:sz w:val="22"/>
          <w:szCs w:val="22"/>
        </w:rPr>
      </w:pPr>
      <w:r w:rsidRPr="00AF6329">
        <w:rPr>
          <w:rStyle w:val="Rimandonotaapidipagina"/>
          <w:sz w:val="22"/>
          <w:szCs w:val="22"/>
        </w:rPr>
        <w:footnoteRef/>
      </w:r>
      <w:r w:rsidRPr="00AF6329">
        <w:rPr>
          <w:sz w:val="22"/>
          <w:szCs w:val="22"/>
        </w:rPr>
        <w:t xml:space="preserve">      Una analisi articolata delle criticità dell’ISEE è in   </w:t>
      </w:r>
      <w:hyperlink r:id="rId1" w:history="1">
        <w:r w:rsidRPr="00AF6329">
          <w:rPr>
            <w:rStyle w:val="Collegamentoipertestuale"/>
            <w:sz w:val="22"/>
            <w:szCs w:val="22"/>
          </w:rPr>
          <w:t>https://welforum.it/che-cosa-non-va-nellisee-e-cosa-migliorare/?highlight=motta</w:t>
        </w:r>
      </w:hyperlink>
      <w:r w:rsidRPr="00AF6329">
        <w:rPr>
          <w:sz w:val="22"/>
          <w:szCs w:val="22"/>
        </w:rPr>
        <w:t xml:space="preserve">. Ed anche in </w:t>
      </w:r>
      <w:hyperlink r:id="rId2" w:history="1">
        <w:r w:rsidRPr="00AF6329">
          <w:rPr>
            <w:rStyle w:val="Collegamentoipertestuale"/>
            <w:sz w:val="22"/>
            <w:szCs w:val="22"/>
          </w:rPr>
          <w:t>https://welforum.it/isee-nuovi-cambiamenti-cosa-migliora-e-cosa-no/?highlight=motta</w:t>
        </w:r>
      </w:hyperlink>
    </w:p>
    <w:p w14:paraId="3BE07688" w14:textId="77777777" w:rsidR="00AF6329" w:rsidRDefault="00AF6329">
      <w:pPr>
        <w:pStyle w:val="Testonotaapidipagina"/>
      </w:pPr>
    </w:p>
  </w:footnote>
  <w:footnote w:id="3">
    <w:p w14:paraId="54741FC2" w14:textId="77777777" w:rsidR="00A14714" w:rsidRPr="00B07439" w:rsidRDefault="00A14714" w:rsidP="00001086">
      <w:pPr>
        <w:pStyle w:val="Testonotaapidipagina"/>
        <w:jc w:val="both"/>
        <w:rPr>
          <w:sz w:val="22"/>
          <w:szCs w:val="22"/>
        </w:rPr>
      </w:pPr>
      <w:r w:rsidRPr="00B07439">
        <w:rPr>
          <w:rStyle w:val="Rimandonotaapidipagina"/>
          <w:sz w:val="22"/>
          <w:szCs w:val="22"/>
        </w:rPr>
        <w:footnoteRef/>
      </w:r>
      <w:r w:rsidRPr="00B07439">
        <w:rPr>
          <w:sz w:val="22"/>
          <w:szCs w:val="22"/>
        </w:rPr>
        <w:t xml:space="preserve"> Che tra l’altro </w:t>
      </w:r>
      <w:proofErr w:type="gramStart"/>
      <w:r w:rsidRPr="00B07439">
        <w:rPr>
          <w:sz w:val="22"/>
          <w:szCs w:val="22"/>
        </w:rPr>
        <w:t>recita ”</w:t>
      </w:r>
      <w:r w:rsidRPr="00B07439">
        <w:rPr>
          <w:i/>
          <w:sz w:val="22"/>
          <w:szCs w:val="22"/>
        </w:rPr>
        <w:t>L'azienda</w:t>
      </w:r>
      <w:proofErr w:type="gramEnd"/>
      <w:r w:rsidRPr="00B07439">
        <w:rPr>
          <w:i/>
          <w:sz w:val="22"/>
          <w:szCs w:val="22"/>
        </w:rPr>
        <w:t xml:space="preserve"> sanitaria locale assicura la continuità tra le fasi di assistenza ospedaliera e l'assistenza territoriale a domicilio</w:t>
      </w:r>
      <w:r w:rsidRPr="00B07439">
        <w:rPr>
          <w:sz w:val="22"/>
          <w:szCs w:val="22"/>
        </w:rPr>
        <w:t>”</w:t>
      </w:r>
    </w:p>
  </w:footnote>
  <w:footnote w:id="4">
    <w:p w14:paraId="05F338AF" w14:textId="77777777" w:rsidR="00A14714" w:rsidRPr="00021744" w:rsidRDefault="00A14714">
      <w:pPr>
        <w:pStyle w:val="Testonotaapidipagina"/>
        <w:rPr>
          <w:sz w:val="22"/>
          <w:szCs w:val="22"/>
        </w:rPr>
      </w:pPr>
      <w:r w:rsidRPr="00021744">
        <w:rPr>
          <w:rStyle w:val="Rimandonotaapidipagina"/>
          <w:sz w:val="22"/>
          <w:szCs w:val="22"/>
        </w:rPr>
        <w:footnoteRef/>
      </w:r>
      <w:r w:rsidRPr="00021744">
        <w:rPr>
          <w:sz w:val="22"/>
          <w:szCs w:val="22"/>
        </w:rPr>
        <w:t xml:space="preserve"> Possibilità di reclami ed opposizioni </w:t>
      </w:r>
      <w:r>
        <w:rPr>
          <w:sz w:val="22"/>
          <w:szCs w:val="22"/>
        </w:rPr>
        <w:t xml:space="preserve">anche solo </w:t>
      </w:r>
      <w:r w:rsidRPr="00021744">
        <w:rPr>
          <w:sz w:val="22"/>
          <w:szCs w:val="22"/>
        </w:rPr>
        <w:t>in via amministrativa</w:t>
      </w:r>
      <w:r>
        <w:rPr>
          <w:sz w:val="22"/>
          <w:szCs w:val="22"/>
        </w:rPr>
        <w:t xml:space="preserve"> e non giurisdizionale</w:t>
      </w:r>
    </w:p>
  </w:footnote>
  <w:footnote w:id="5">
    <w:p w14:paraId="5ED257EE" w14:textId="77777777" w:rsidR="00A14714" w:rsidRPr="00F71F99" w:rsidRDefault="00A14714" w:rsidP="00F71F99">
      <w:pPr>
        <w:pStyle w:val="Testonotaapidipagina"/>
        <w:jc w:val="both"/>
        <w:rPr>
          <w:sz w:val="22"/>
          <w:szCs w:val="22"/>
        </w:rPr>
      </w:pPr>
      <w:r w:rsidRPr="00F71F99">
        <w:rPr>
          <w:rStyle w:val="Rimandonotaapidipagina"/>
          <w:sz w:val="22"/>
          <w:szCs w:val="22"/>
        </w:rPr>
        <w:footnoteRef/>
      </w:r>
      <w:r w:rsidRPr="00F71F99">
        <w:rPr>
          <w:sz w:val="22"/>
          <w:szCs w:val="22"/>
        </w:rPr>
        <w:t xml:space="preserve"> Il paziente può indicare i familiari o persona di sua fiducia per esprimere il consenso ai trattamenti, e può rifiutarli in tutto o in parte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408C"/>
    <w:multiLevelType w:val="hybridMultilevel"/>
    <w:tmpl w:val="1360B598"/>
    <w:lvl w:ilvl="0" w:tplc="16F4D878">
      <w:start w:val="2"/>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7507E8"/>
    <w:multiLevelType w:val="hybridMultilevel"/>
    <w:tmpl w:val="8AC8A842"/>
    <w:lvl w:ilvl="0" w:tplc="E3805376">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71B4550"/>
    <w:multiLevelType w:val="hybridMultilevel"/>
    <w:tmpl w:val="F71A3A88"/>
    <w:lvl w:ilvl="0" w:tplc="E4AE6B8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7A33B70"/>
    <w:multiLevelType w:val="hybridMultilevel"/>
    <w:tmpl w:val="2A9E794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9AD647B"/>
    <w:multiLevelType w:val="hybridMultilevel"/>
    <w:tmpl w:val="CEC0247E"/>
    <w:lvl w:ilvl="0" w:tplc="B7C454EC">
      <w:start w:val="1"/>
      <w:numFmt w:val="decimal"/>
      <w:lvlText w:val="%1)"/>
      <w:lvlJc w:val="left"/>
      <w:pPr>
        <w:ind w:left="360" w:hanging="360"/>
      </w:pPr>
      <w:rPr>
        <w:rFonts w:hint="default"/>
      </w:rPr>
    </w:lvl>
    <w:lvl w:ilvl="1" w:tplc="3B7098B0">
      <w:start w:val="1"/>
      <w:numFmt w:val="lowerLetter"/>
      <w:lvlText w:val="%2)"/>
      <w:lvlJc w:val="left"/>
      <w:pPr>
        <w:ind w:left="1080" w:hanging="360"/>
      </w:pPr>
      <w:rPr>
        <w:rFonts w:ascii="Arial" w:hAnsi="Arial" w:cs="Arial" w:hint="default"/>
        <w:sz w:val="24"/>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0B6E3E0D"/>
    <w:multiLevelType w:val="hybridMultilevel"/>
    <w:tmpl w:val="25EC4DB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CB23574"/>
    <w:multiLevelType w:val="hybridMultilevel"/>
    <w:tmpl w:val="13502FC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08C6F48"/>
    <w:multiLevelType w:val="hybridMultilevel"/>
    <w:tmpl w:val="C3482A90"/>
    <w:lvl w:ilvl="0" w:tplc="082CF576">
      <w:start w:val="1"/>
      <w:numFmt w:val="bullet"/>
      <w:lvlText w:val="-"/>
      <w:lvlJc w:val="left"/>
      <w:pPr>
        <w:ind w:left="360" w:hanging="360"/>
      </w:pPr>
      <w:rPr>
        <w:rFonts w:ascii="Calibri" w:eastAsiaTheme="minorEastAsia" w:hAnsi="Calibri" w:cstheme="minorHAnsi"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8" w15:restartNumberingAfterBreak="0">
    <w:nsid w:val="11E06573"/>
    <w:multiLevelType w:val="hybridMultilevel"/>
    <w:tmpl w:val="CB644FF6"/>
    <w:lvl w:ilvl="0" w:tplc="04100011">
      <w:start w:val="1"/>
      <w:numFmt w:val="decimal"/>
      <w:lvlText w:val="%1)"/>
      <w:lvlJc w:val="left"/>
      <w:pPr>
        <w:ind w:left="360" w:hanging="360"/>
      </w:pPr>
      <w:rPr>
        <w:rFonts w:hint="default"/>
      </w:rPr>
    </w:lvl>
    <w:lvl w:ilvl="1" w:tplc="9816F6C2">
      <w:start w:val="1"/>
      <w:numFmt w:val="lowerLetter"/>
      <w:lvlText w:val="%2)"/>
      <w:lvlJc w:val="left"/>
      <w:pPr>
        <w:ind w:left="928" w:hanging="360"/>
      </w:pPr>
      <w:rPr>
        <w:rFonts w:hint="default"/>
      </w:rPr>
    </w:lvl>
    <w:lvl w:ilvl="2" w:tplc="E0E68864">
      <w:start w:val="1"/>
      <w:numFmt w:val="bullet"/>
      <w:lvlText w:val="-"/>
      <w:lvlJc w:val="left"/>
      <w:pPr>
        <w:ind w:left="502" w:hanging="360"/>
      </w:pPr>
      <w:rPr>
        <w:rFonts w:ascii="Arial" w:eastAsiaTheme="minorHAnsi" w:hAnsi="Arial" w:cs="Arial"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1D1E3392"/>
    <w:multiLevelType w:val="hybridMultilevel"/>
    <w:tmpl w:val="0654077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8561720"/>
    <w:multiLevelType w:val="hybridMultilevel"/>
    <w:tmpl w:val="CF462AF4"/>
    <w:lvl w:ilvl="0" w:tplc="457E8846">
      <w:start w:val="1"/>
      <w:numFmt w:val="decimal"/>
      <w:lvlText w:val="%1)"/>
      <w:lvlJc w:val="left"/>
      <w:pPr>
        <w:ind w:left="360" w:hanging="360"/>
      </w:pPr>
      <w:rPr>
        <w:rFonts w:hint="default"/>
      </w:rPr>
    </w:lvl>
    <w:lvl w:ilvl="1" w:tplc="79B20AB6">
      <w:start w:val="1"/>
      <w:numFmt w:val="lowerLetter"/>
      <w:lvlText w:val="%2)"/>
      <w:lvlJc w:val="left"/>
      <w:pPr>
        <w:ind w:left="786"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2B284A31"/>
    <w:multiLevelType w:val="hybridMultilevel"/>
    <w:tmpl w:val="FEFE1CF6"/>
    <w:lvl w:ilvl="0" w:tplc="D8E8C534">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30235BB8"/>
    <w:multiLevelType w:val="hybridMultilevel"/>
    <w:tmpl w:val="0FE2D3A0"/>
    <w:lvl w:ilvl="0" w:tplc="E4AE6B8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0D1793F"/>
    <w:multiLevelType w:val="hybridMultilevel"/>
    <w:tmpl w:val="2E9ECEF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3393F1D"/>
    <w:multiLevelType w:val="hybridMultilevel"/>
    <w:tmpl w:val="EC40F12A"/>
    <w:lvl w:ilvl="0" w:tplc="692E7E74">
      <w:start w:val="1"/>
      <w:numFmt w:val="decimal"/>
      <w:lvlText w:val="%1)"/>
      <w:lvlJc w:val="left"/>
      <w:pPr>
        <w:ind w:left="360" w:hanging="360"/>
      </w:pPr>
      <w:rPr>
        <w:rFonts w:hint="default"/>
      </w:rPr>
    </w:lvl>
    <w:lvl w:ilvl="1" w:tplc="80F4A75C">
      <w:start w:val="1"/>
      <w:numFmt w:val="lowerLetter"/>
      <w:lvlText w:val="%2)"/>
      <w:lvlJc w:val="left"/>
      <w:pPr>
        <w:ind w:left="36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35485410"/>
    <w:multiLevelType w:val="hybridMultilevel"/>
    <w:tmpl w:val="5FDE5172"/>
    <w:lvl w:ilvl="0" w:tplc="4F90B5B4">
      <w:start w:val="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D431BD"/>
    <w:multiLevelType w:val="hybridMultilevel"/>
    <w:tmpl w:val="492A383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76D12EB"/>
    <w:multiLevelType w:val="hybridMultilevel"/>
    <w:tmpl w:val="A6C09338"/>
    <w:lvl w:ilvl="0" w:tplc="CB0C371C">
      <w:start w:val="1"/>
      <w:numFmt w:val="bullet"/>
      <w:lvlText w:val="-"/>
      <w:lvlJc w:val="left"/>
      <w:pPr>
        <w:ind w:left="360" w:hanging="360"/>
      </w:pPr>
      <w:rPr>
        <w:rFonts w:ascii="Arial" w:eastAsiaTheme="minorHAnsi"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39761851"/>
    <w:multiLevelType w:val="hybridMultilevel"/>
    <w:tmpl w:val="A7866A78"/>
    <w:lvl w:ilvl="0" w:tplc="E4AE6B80">
      <w:start w:val="1"/>
      <w:numFmt w:val="lowerLetter"/>
      <w:lvlText w:val="%1)"/>
      <w:lvlJc w:val="left"/>
      <w:pPr>
        <w:ind w:left="360" w:hanging="360"/>
      </w:pPr>
      <w:rPr>
        <w:rFonts w:hint="default"/>
      </w:rPr>
    </w:lvl>
    <w:lvl w:ilvl="1" w:tplc="9596134A">
      <w:start w:val="1"/>
      <w:numFmt w:val="decimal"/>
      <w:lvlText w:val="%2)"/>
      <w:lvlJc w:val="left"/>
      <w:pPr>
        <w:ind w:left="36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3DBF7C95"/>
    <w:multiLevelType w:val="hybridMultilevel"/>
    <w:tmpl w:val="F8C4FABA"/>
    <w:lvl w:ilvl="0" w:tplc="8710D7BC">
      <w:start w:val="1"/>
      <w:numFmt w:val="decimal"/>
      <w:lvlText w:val="%1)"/>
      <w:lvlJc w:val="left"/>
      <w:pPr>
        <w:ind w:left="360" w:hanging="360"/>
      </w:pPr>
      <w:rPr>
        <w:rFonts w:hint="default"/>
      </w:rPr>
    </w:lvl>
    <w:lvl w:ilvl="1" w:tplc="8FCCED2C">
      <w:start w:val="1"/>
      <w:numFmt w:val="lowerLetter"/>
      <w:lvlText w:val="%2)"/>
      <w:lvlJc w:val="left"/>
      <w:pPr>
        <w:ind w:left="360" w:hanging="360"/>
      </w:pPr>
      <w:rPr>
        <w:rFonts w:hint="default"/>
      </w:rPr>
    </w:lvl>
    <w:lvl w:ilvl="2" w:tplc="0410001B">
      <w:start w:val="1"/>
      <w:numFmt w:val="lowerRoman"/>
      <w:lvlText w:val="%3."/>
      <w:lvlJc w:val="right"/>
      <w:pPr>
        <w:ind w:left="1800" w:hanging="180"/>
      </w:pPr>
    </w:lvl>
    <w:lvl w:ilvl="3" w:tplc="77405E8C">
      <w:start w:val="1"/>
      <w:numFmt w:val="upperRoman"/>
      <w:lvlText w:val="%4."/>
      <w:lvlJc w:val="left"/>
      <w:pPr>
        <w:ind w:left="2880" w:hanging="720"/>
      </w:pPr>
      <w:rPr>
        <w:rFonts w:hint="default"/>
      </w:r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3ED23930"/>
    <w:multiLevelType w:val="hybridMultilevel"/>
    <w:tmpl w:val="8A46490E"/>
    <w:lvl w:ilvl="0" w:tplc="5F3ACE64">
      <w:start w:val="1"/>
      <w:numFmt w:val="lowerLetter"/>
      <w:lvlText w:val="%1)"/>
      <w:lvlJc w:val="left"/>
      <w:pPr>
        <w:ind w:left="756" w:hanging="396"/>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31B375D"/>
    <w:multiLevelType w:val="hybridMultilevel"/>
    <w:tmpl w:val="EF705280"/>
    <w:lvl w:ilvl="0" w:tplc="BA84DA94">
      <w:start w:val="1"/>
      <w:numFmt w:val="decimal"/>
      <w:lvlText w:val="%1)"/>
      <w:lvlJc w:val="left"/>
      <w:pPr>
        <w:ind w:left="360" w:hanging="360"/>
      </w:pPr>
      <w:rPr>
        <w:rFonts w:hint="default"/>
      </w:rPr>
    </w:lvl>
    <w:lvl w:ilvl="1" w:tplc="7DB619D8">
      <w:start w:val="1"/>
      <w:numFmt w:val="lowerLetter"/>
      <w:lvlText w:val="%2)"/>
      <w:lvlJc w:val="left"/>
      <w:pPr>
        <w:ind w:left="644"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434F6EA6"/>
    <w:multiLevelType w:val="hybridMultilevel"/>
    <w:tmpl w:val="3E0C9DCE"/>
    <w:lvl w:ilvl="0" w:tplc="BCB4EAB8">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45A46F12"/>
    <w:multiLevelType w:val="hybridMultilevel"/>
    <w:tmpl w:val="5FAA617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6A15A59"/>
    <w:multiLevelType w:val="hybridMultilevel"/>
    <w:tmpl w:val="346678B2"/>
    <w:lvl w:ilvl="0" w:tplc="04100017">
      <w:start w:val="1"/>
      <w:numFmt w:val="lowerLetter"/>
      <w:lvlText w:val="%1)"/>
      <w:lvlJc w:val="left"/>
      <w:pPr>
        <w:ind w:left="720" w:hanging="360"/>
      </w:pPr>
      <w:rPr>
        <w:rFonts w:hint="default"/>
      </w:rPr>
    </w:lvl>
    <w:lvl w:ilvl="1" w:tplc="B3FC7DD0">
      <w:start w:val="1"/>
      <w:numFmt w:val="decimal"/>
      <w:lvlText w:val="%2)"/>
      <w:lvlJc w:val="left"/>
      <w:pPr>
        <w:ind w:left="36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70F4452"/>
    <w:multiLevelType w:val="hybridMultilevel"/>
    <w:tmpl w:val="7B481722"/>
    <w:lvl w:ilvl="0" w:tplc="5210AE1A">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8262976"/>
    <w:multiLevelType w:val="hybridMultilevel"/>
    <w:tmpl w:val="9754EC70"/>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49AD425C"/>
    <w:multiLevelType w:val="multilevel"/>
    <w:tmpl w:val="40E859B0"/>
    <w:lvl w:ilvl="0">
      <w:start w:val="1"/>
      <w:numFmt w:val="decimal"/>
      <w:lvlText w:val="%1)"/>
      <w:lvlJc w:val="left"/>
      <w:pPr>
        <w:tabs>
          <w:tab w:val="num" w:pos="426"/>
        </w:tabs>
        <w:ind w:left="426" w:hanging="360"/>
      </w:pPr>
      <w:rPr>
        <w:rFonts w:ascii="Arial" w:eastAsia="Times New Roman" w:hAnsi="Arial" w:cs="Arial"/>
      </w:rPr>
    </w:lvl>
    <w:lvl w:ilvl="1">
      <w:start w:val="2"/>
      <w:numFmt w:val="bullet"/>
      <w:lvlText w:val="-"/>
      <w:lvlJc w:val="left"/>
      <w:pPr>
        <w:tabs>
          <w:tab w:val="num" w:pos="502"/>
        </w:tabs>
        <w:ind w:left="502"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lowerLetter"/>
      <w:lvlText w:val="%4)"/>
      <w:lvlJc w:val="left"/>
      <w:pPr>
        <w:tabs>
          <w:tab w:val="num" w:pos="502"/>
        </w:tabs>
        <w:ind w:left="502" w:hanging="360"/>
      </w:pPr>
      <w:rPr>
        <w:rFonts w:hint="default"/>
      </w:rPr>
    </w:lvl>
    <w:lvl w:ilvl="4">
      <w:start w:val="1"/>
      <w:numFmt w:val="upperLetter"/>
      <w:lvlText w:val="%5)"/>
      <w:lvlJc w:val="left"/>
      <w:pPr>
        <w:ind w:left="644"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4A235C90"/>
    <w:multiLevelType w:val="hybridMultilevel"/>
    <w:tmpl w:val="4AD42C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BBC27D5"/>
    <w:multiLevelType w:val="hybridMultilevel"/>
    <w:tmpl w:val="B9100F4E"/>
    <w:lvl w:ilvl="0" w:tplc="E58E0DE0">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15:restartNumberingAfterBreak="0">
    <w:nsid w:val="4CC61592"/>
    <w:multiLevelType w:val="hybridMultilevel"/>
    <w:tmpl w:val="8ADC9F7A"/>
    <w:lvl w:ilvl="0" w:tplc="48181A98">
      <w:start w:val="1"/>
      <w:numFmt w:val="bullet"/>
      <w:lvlText w:val="-"/>
      <w:lvlJc w:val="left"/>
      <w:pPr>
        <w:ind w:left="360" w:hanging="360"/>
      </w:pPr>
      <w:rPr>
        <w:rFonts w:ascii="Calibri" w:eastAsiaTheme="minorHAnsi" w:hAnsi="Calibri" w:cs="Calibri"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1" w15:restartNumberingAfterBreak="0">
    <w:nsid w:val="4D23799A"/>
    <w:multiLevelType w:val="hybridMultilevel"/>
    <w:tmpl w:val="D16C995C"/>
    <w:lvl w:ilvl="0" w:tplc="7D44372E">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41606D3"/>
    <w:multiLevelType w:val="hybridMultilevel"/>
    <w:tmpl w:val="3FAC2100"/>
    <w:lvl w:ilvl="0" w:tplc="5B647BB4">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15:restartNumberingAfterBreak="0">
    <w:nsid w:val="580C1747"/>
    <w:multiLevelType w:val="hybridMultilevel"/>
    <w:tmpl w:val="C58E9592"/>
    <w:lvl w:ilvl="0" w:tplc="1CBA55F4">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 w15:restartNumberingAfterBreak="0">
    <w:nsid w:val="5BCD223A"/>
    <w:multiLevelType w:val="hybridMultilevel"/>
    <w:tmpl w:val="5CD835F2"/>
    <w:lvl w:ilvl="0" w:tplc="E4AE6B80">
      <w:start w:val="1"/>
      <w:numFmt w:val="lowerLetter"/>
      <w:lvlText w:val="%1)"/>
      <w:lvlJc w:val="left"/>
      <w:pPr>
        <w:ind w:left="720" w:hanging="360"/>
      </w:pPr>
      <w:rPr>
        <w:rFonts w:hint="default"/>
      </w:rPr>
    </w:lvl>
    <w:lvl w:ilvl="1" w:tplc="E2B020D6">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2494FA9"/>
    <w:multiLevelType w:val="hybridMultilevel"/>
    <w:tmpl w:val="E048EE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53B61EF"/>
    <w:multiLevelType w:val="hybridMultilevel"/>
    <w:tmpl w:val="9CB419FC"/>
    <w:lvl w:ilvl="0" w:tplc="1682B810">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B270228"/>
    <w:multiLevelType w:val="hybridMultilevel"/>
    <w:tmpl w:val="D20EDB16"/>
    <w:lvl w:ilvl="0" w:tplc="72D26388">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8" w15:restartNumberingAfterBreak="0">
    <w:nsid w:val="6C584600"/>
    <w:multiLevelType w:val="hybridMultilevel"/>
    <w:tmpl w:val="AE72CA0A"/>
    <w:lvl w:ilvl="0" w:tplc="2CB8E3CE">
      <w:start w:val="1"/>
      <w:numFmt w:val="decimal"/>
      <w:lvlText w:val="%1)"/>
      <w:lvlJc w:val="left"/>
      <w:pPr>
        <w:ind w:left="710" w:hanging="360"/>
      </w:pPr>
      <w:rPr>
        <w:rFonts w:hint="default"/>
        <w:color w:val="auto"/>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9" w15:restartNumberingAfterBreak="0">
    <w:nsid w:val="6D9F3B45"/>
    <w:multiLevelType w:val="hybridMultilevel"/>
    <w:tmpl w:val="D65C0134"/>
    <w:lvl w:ilvl="0" w:tplc="2CB8E3CE">
      <w:start w:val="1"/>
      <w:numFmt w:val="decimal"/>
      <w:lvlText w:val="%1)"/>
      <w:lvlJc w:val="left"/>
      <w:pPr>
        <w:ind w:left="360" w:hanging="360"/>
      </w:pPr>
      <w:rPr>
        <w:rFonts w:hint="default"/>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0" w15:restartNumberingAfterBreak="0">
    <w:nsid w:val="6EBD09C6"/>
    <w:multiLevelType w:val="hybridMultilevel"/>
    <w:tmpl w:val="7FE02786"/>
    <w:lvl w:ilvl="0" w:tplc="52FA98EA">
      <w:start w:val="1"/>
      <w:numFmt w:val="decimal"/>
      <w:lvlText w:val="%1)"/>
      <w:lvlJc w:val="left"/>
      <w:pPr>
        <w:ind w:left="360" w:hanging="360"/>
      </w:pPr>
      <w:rPr>
        <w:rFonts w:hint="default"/>
      </w:rPr>
    </w:lvl>
    <w:lvl w:ilvl="1" w:tplc="8FD0A908">
      <w:start w:val="1"/>
      <w:numFmt w:val="lowerLetter"/>
      <w:lvlText w:val="%2)"/>
      <w:lvlJc w:val="left"/>
      <w:pPr>
        <w:ind w:left="644"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6FD216F3"/>
    <w:multiLevelType w:val="multilevel"/>
    <w:tmpl w:val="4FC4A30A"/>
    <w:lvl w:ilvl="0">
      <w:start w:val="1"/>
      <w:numFmt w:val="bullet"/>
      <w:lvlText w:val=""/>
      <w:lvlJc w:val="left"/>
      <w:pPr>
        <w:ind w:left="1068" w:hanging="360"/>
      </w:pPr>
      <w:rPr>
        <w:rFonts w:ascii="Symbol" w:hAnsi="Symbol" w:hint="default"/>
      </w:rPr>
    </w:lvl>
    <w:lvl w:ilvl="1">
      <w:start w:val="1"/>
      <w:numFmt w:val="decimal"/>
      <w:isLgl/>
      <w:lvlText w:val="%1.%2."/>
      <w:lvlJc w:val="left"/>
      <w:pPr>
        <w:ind w:left="1428" w:hanging="720"/>
      </w:pPr>
      <w:rPr>
        <w:rFonts w:hint="default"/>
      </w:rPr>
    </w:lvl>
    <w:lvl w:ilvl="2">
      <w:start w:val="1"/>
      <w:numFmt w:val="bullet"/>
      <w:lvlText w:val=""/>
      <w:lvlJc w:val="left"/>
      <w:pPr>
        <w:ind w:left="1428" w:hanging="720"/>
      </w:pPr>
      <w:rPr>
        <w:rFonts w:ascii="Symbol" w:hAnsi="Symbol" w:hint="default"/>
      </w:rPr>
    </w:lvl>
    <w:lvl w:ilvl="3">
      <w:start w:val="1"/>
      <w:numFmt w:val="bullet"/>
      <w:lvlText w:val=""/>
      <w:lvlJc w:val="left"/>
      <w:pPr>
        <w:ind w:left="1788" w:hanging="108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2" w15:restartNumberingAfterBreak="0">
    <w:nsid w:val="718C5973"/>
    <w:multiLevelType w:val="hybridMultilevel"/>
    <w:tmpl w:val="AEE4E3BA"/>
    <w:lvl w:ilvl="0" w:tplc="C65C4410">
      <w:start w:val="2"/>
      <w:numFmt w:val="bullet"/>
      <w:lvlText w:val="-"/>
      <w:lvlJc w:val="left"/>
      <w:pPr>
        <w:ind w:left="360" w:hanging="360"/>
      </w:pPr>
      <w:rPr>
        <w:rFonts w:ascii="Arial" w:eastAsiaTheme="minorHAnsi"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3" w15:restartNumberingAfterBreak="0">
    <w:nsid w:val="754E780C"/>
    <w:multiLevelType w:val="hybridMultilevel"/>
    <w:tmpl w:val="7E2007C8"/>
    <w:lvl w:ilvl="0" w:tplc="04100011">
      <w:start w:val="1"/>
      <w:numFmt w:val="decimal"/>
      <w:lvlText w:val="%1)"/>
      <w:lvlJc w:val="left"/>
      <w:pPr>
        <w:ind w:left="360" w:hanging="360"/>
      </w:pPr>
      <w:rPr>
        <w:rFonts w:hint="default"/>
      </w:rPr>
    </w:lvl>
    <w:lvl w:ilvl="1" w:tplc="A82E8156">
      <w:start w:val="1"/>
      <w:numFmt w:val="lowerLetter"/>
      <w:lvlText w:val="%2)"/>
      <w:lvlJc w:val="left"/>
      <w:pPr>
        <w:ind w:left="644" w:hanging="360"/>
      </w:pPr>
      <w:rPr>
        <w:rFonts w:hint="default"/>
        <w:color w:val="auto"/>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4" w15:restartNumberingAfterBreak="0">
    <w:nsid w:val="76EA35C9"/>
    <w:multiLevelType w:val="hybridMultilevel"/>
    <w:tmpl w:val="CC08D744"/>
    <w:lvl w:ilvl="0" w:tplc="E3363DDE">
      <w:start w:val="1"/>
      <w:numFmt w:val="bullet"/>
      <w:lvlText w:val="-"/>
      <w:lvlJc w:val="left"/>
      <w:pPr>
        <w:ind w:left="360" w:hanging="360"/>
      </w:pPr>
      <w:rPr>
        <w:rFonts w:ascii="Arial" w:eastAsiaTheme="minorHAnsi" w:hAnsi="Arial" w:cs="Arial" w:hint="default"/>
      </w:rPr>
    </w:lvl>
    <w:lvl w:ilvl="1" w:tplc="04100003">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45" w15:restartNumberingAfterBreak="0">
    <w:nsid w:val="77850D21"/>
    <w:multiLevelType w:val="hybridMultilevel"/>
    <w:tmpl w:val="B0BEF7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8B20AC2"/>
    <w:multiLevelType w:val="hybridMultilevel"/>
    <w:tmpl w:val="D310BBC6"/>
    <w:lvl w:ilvl="0" w:tplc="44A877DE">
      <w:start w:val="3"/>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79307046"/>
    <w:multiLevelType w:val="hybridMultilevel"/>
    <w:tmpl w:val="DA2A3758"/>
    <w:lvl w:ilvl="0" w:tplc="C0CCC65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7DD0698D"/>
    <w:multiLevelType w:val="hybridMultilevel"/>
    <w:tmpl w:val="BAE0ADD4"/>
    <w:lvl w:ilvl="0" w:tplc="B254CE64">
      <w:start w:val="1"/>
      <w:numFmt w:val="lowerLetter"/>
      <w:lvlText w:val="%1)"/>
      <w:lvlJc w:val="left"/>
      <w:pPr>
        <w:ind w:left="360" w:hanging="360"/>
      </w:pPr>
      <w:rPr>
        <w:rFonts w:ascii="Arial" w:eastAsiaTheme="minorHAnsi" w:hAnsi="Arial" w:cs="Arial"/>
      </w:rPr>
    </w:lvl>
    <w:lvl w:ilvl="1" w:tplc="04100019">
      <w:start w:val="1"/>
      <w:numFmt w:val="lowerLetter"/>
      <w:lvlText w:val="%2."/>
      <w:lvlJc w:val="left"/>
      <w:pPr>
        <w:ind w:left="1080" w:hanging="360"/>
      </w:pPr>
    </w:lvl>
    <w:lvl w:ilvl="2" w:tplc="38883520">
      <w:numFmt w:val="bullet"/>
      <w:lvlText w:val="-"/>
      <w:lvlJc w:val="left"/>
      <w:pPr>
        <w:ind w:left="360" w:hanging="360"/>
      </w:pPr>
      <w:rPr>
        <w:rFonts w:ascii="Arial" w:eastAsiaTheme="minorHAnsi" w:hAnsi="Arial" w:cs="Arial"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8"/>
  </w:num>
  <w:num w:numId="2">
    <w:abstractNumId w:val="4"/>
  </w:num>
  <w:num w:numId="3">
    <w:abstractNumId w:val="3"/>
  </w:num>
  <w:num w:numId="4">
    <w:abstractNumId w:val="19"/>
  </w:num>
  <w:num w:numId="5">
    <w:abstractNumId w:val="16"/>
  </w:num>
  <w:num w:numId="6">
    <w:abstractNumId w:val="22"/>
  </w:num>
  <w:num w:numId="7">
    <w:abstractNumId w:val="40"/>
  </w:num>
  <w:num w:numId="8">
    <w:abstractNumId w:val="0"/>
  </w:num>
  <w:num w:numId="9">
    <w:abstractNumId w:val="37"/>
  </w:num>
  <w:num w:numId="10">
    <w:abstractNumId w:val="14"/>
  </w:num>
  <w:num w:numId="11">
    <w:abstractNumId w:val="13"/>
  </w:num>
  <w:num w:numId="12">
    <w:abstractNumId w:val="5"/>
  </w:num>
  <w:num w:numId="13">
    <w:abstractNumId w:val="47"/>
  </w:num>
  <w:num w:numId="14">
    <w:abstractNumId w:val="18"/>
  </w:num>
  <w:num w:numId="15">
    <w:abstractNumId w:val="44"/>
  </w:num>
  <w:num w:numId="16">
    <w:abstractNumId w:val="29"/>
  </w:num>
  <w:num w:numId="17">
    <w:abstractNumId w:val="34"/>
  </w:num>
  <w:num w:numId="18">
    <w:abstractNumId w:val="31"/>
  </w:num>
  <w:num w:numId="19">
    <w:abstractNumId w:val="42"/>
  </w:num>
  <w:num w:numId="20">
    <w:abstractNumId w:val="21"/>
  </w:num>
  <w:num w:numId="21">
    <w:abstractNumId w:val="11"/>
  </w:num>
  <w:num w:numId="22">
    <w:abstractNumId w:val="2"/>
  </w:num>
  <w:num w:numId="23">
    <w:abstractNumId w:val="12"/>
  </w:num>
  <w:num w:numId="24">
    <w:abstractNumId w:val="46"/>
  </w:num>
  <w:num w:numId="25">
    <w:abstractNumId w:val="6"/>
  </w:num>
  <w:num w:numId="26">
    <w:abstractNumId w:val="10"/>
  </w:num>
  <w:num w:numId="27">
    <w:abstractNumId w:val="32"/>
  </w:num>
  <w:num w:numId="28">
    <w:abstractNumId w:val="39"/>
  </w:num>
  <w:num w:numId="29">
    <w:abstractNumId w:val="33"/>
  </w:num>
  <w:num w:numId="30">
    <w:abstractNumId w:val="24"/>
  </w:num>
  <w:num w:numId="31">
    <w:abstractNumId w:val="7"/>
  </w:num>
  <w:num w:numId="32">
    <w:abstractNumId w:val="20"/>
  </w:num>
  <w:num w:numId="33">
    <w:abstractNumId w:val="43"/>
  </w:num>
  <w:num w:numId="34">
    <w:abstractNumId w:val="38"/>
  </w:num>
  <w:num w:numId="35">
    <w:abstractNumId w:val="35"/>
  </w:num>
  <w:num w:numId="36">
    <w:abstractNumId w:val="23"/>
  </w:num>
  <w:num w:numId="37">
    <w:abstractNumId w:val="28"/>
  </w:num>
  <w:num w:numId="38">
    <w:abstractNumId w:val="25"/>
  </w:num>
  <w:num w:numId="39">
    <w:abstractNumId w:val="15"/>
  </w:num>
  <w:num w:numId="40">
    <w:abstractNumId w:val="45"/>
  </w:num>
  <w:num w:numId="41">
    <w:abstractNumId w:val="9"/>
  </w:num>
  <w:num w:numId="42">
    <w:abstractNumId w:val="48"/>
  </w:num>
  <w:num w:numId="43">
    <w:abstractNumId w:val="27"/>
  </w:num>
  <w:num w:numId="44">
    <w:abstractNumId w:val="30"/>
  </w:num>
  <w:num w:numId="45">
    <w:abstractNumId w:val="26"/>
  </w:num>
  <w:num w:numId="46">
    <w:abstractNumId w:val="17"/>
  </w:num>
  <w:num w:numId="47">
    <w:abstractNumId w:val="1"/>
  </w:num>
  <w:num w:numId="48">
    <w:abstractNumId w:val="41"/>
  </w:num>
  <w:num w:numId="49">
    <w:abstractNumId w:val="3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it-IT" w:vendorID="64" w:dllVersion="4096" w:nlCheck="1" w:checkStyle="0"/>
  <w:activeWritingStyle w:appName="MSWord" w:lang="it-IT" w:vendorID="64" w:dllVersion="0" w:nlCheck="1" w:checkStyle="0"/>
  <w:activeWritingStyle w:appName="MSWord" w:lang="it-IT" w:vendorID="64" w:dllVersion="131078" w:nlCheck="1" w:checkStyle="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7EF"/>
    <w:rsid w:val="00001086"/>
    <w:rsid w:val="00001FDE"/>
    <w:rsid w:val="00004EAE"/>
    <w:rsid w:val="0000776A"/>
    <w:rsid w:val="00016150"/>
    <w:rsid w:val="00021744"/>
    <w:rsid w:val="000314EB"/>
    <w:rsid w:val="00042D77"/>
    <w:rsid w:val="00050004"/>
    <w:rsid w:val="000520BC"/>
    <w:rsid w:val="00054608"/>
    <w:rsid w:val="0005770F"/>
    <w:rsid w:val="0006244C"/>
    <w:rsid w:val="00062E58"/>
    <w:rsid w:val="00070FBF"/>
    <w:rsid w:val="00077568"/>
    <w:rsid w:val="00077BFB"/>
    <w:rsid w:val="00086266"/>
    <w:rsid w:val="000938BF"/>
    <w:rsid w:val="00096918"/>
    <w:rsid w:val="000A3462"/>
    <w:rsid w:val="000B01C2"/>
    <w:rsid w:val="000B67C6"/>
    <w:rsid w:val="000C5485"/>
    <w:rsid w:val="000C7C53"/>
    <w:rsid w:val="000D1CC4"/>
    <w:rsid w:val="000D5814"/>
    <w:rsid w:val="000E054D"/>
    <w:rsid w:val="000F4FE3"/>
    <w:rsid w:val="00103B9D"/>
    <w:rsid w:val="00116747"/>
    <w:rsid w:val="00121B8F"/>
    <w:rsid w:val="001241E6"/>
    <w:rsid w:val="001323E5"/>
    <w:rsid w:val="00132D51"/>
    <w:rsid w:val="00142BF9"/>
    <w:rsid w:val="0016167B"/>
    <w:rsid w:val="00164C24"/>
    <w:rsid w:val="00172E94"/>
    <w:rsid w:val="00172EFA"/>
    <w:rsid w:val="00173105"/>
    <w:rsid w:val="00173734"/>
    <w:rsid w:val="00174FAC"/>
    <w:rsid w:val="00175591"/>
    <w:rsid w:val="00176543"/>
    <w:rsid w:val="001767D8"/>
    <w:rsid w:val="00180EBB"/>
    <w:rsid w:val="00184788"/>
    <w:rsid w:val="00192991"/>
    <w:rsid w:val="00193391"/>
    <w:rsid w:val="001B12DF"/>
    <w:rsid w:val="001B19A7"/>
    <w:rsid w:val="001B5893"/>
    <w:rsid w:val="001B7F4D"/>
    <w:rsid w:val="001C0327"/>
    <w:rsid w:val="001C0AC1"/>
    <w:rsid w:val="001C584F"/>
    <w:rsid w:val="001D6357"/>
    <w:rsid w:val="001E009B"/>
    <w:rsid w:val="001E0BF1"/>
    <w:rsid w:val="001E3411"/>
    <w:rsid w:val="001E4965"/>
    <w:rsid w:val="001E792A"/>
    <w:rsid w:val="001F5834"/>
    <w:rsid w:val="002020CD"/>
    <w:rsid w:val="00207F8C"/>
    <w:rsid w:val="00210A3C"/>
    <w:rsid w:val="00210B1A"/>
    <w:rsid w:val="002157BE"/>
    <w:rsid w:val="002159BF"/>
    <w:rsid w:val="002163A4"/>
    <w:rsid w:val="00217232"/>
    <w:rsid w:val="0022151B"/>
    <w:rsid w:val="00221A62"/>
    <w:rsid w:val="00222752"/>
    <w:rsid w:val="00222952"/>
    <w:rsid w:val="00222C7A"/>
    <w:rsid w:val="002236C1"/>
    <w:rsid w:val="00224A58"/>
    <w:rsid w:val="002274EA"/>
    <w:rsid w:val="0023449E"/>
    <w:rsid w:val="002371C9"/>
    <w:rsid w:val="00247208"/>
    <w:rsid w:val="00252BE4"/>
    <w:rsid w:val="00254E9E"/>
    <w:rsid w:val="0025758E"/>
    <w:rsid w:val="002576B0"/>
    <w:rsid w:val="00263361"/>
    <w:rsid w:val="00270056"/>
    <w:rsid w:val="00282B44"/>
    <w:rsid w:val="00284502"/>
    <w:rsid w:val="00286C7F"/>
    <w:rsid w:val="0028798E"/>
    <w:rsid w:val="002904F8"/>
    <w:rsid w:val="00295794"/>
    <w:rsid w:val="00295A59"/>
    <w:rsid w:val="00296673"/>
    <w:rsid w:val="002A1971"/>
    <w:rsid w:val="002A2DEA"/>
    <w:rsid w:val="002A2EEB"/>
    <w:rsid w:val="002A3D87"/>
    <w:rsid w:val="002B00C5"/>
    <w:rsid w:val="002B17D2"/>
    <w:rsid w:val="002B18C0"/>
    <w:rsid w:val="002C6D0B"/>
    <w:rsid w:val="002D11C2"/>
    <w:rsid w:val="002D13AB"/>
    <w:rsid w:val="002D1D9A"/>
    <w:rsid w:val="002D6ABA"/>
    <w:rsid w:val="002D6D5B"/>
    <w:rsid w:val="002D7227"/>
    <w:rsid w:val="002E17FD"/>
    <w:rsid w:val="002E1EDB"/>
    <w:rsid w:val="002E6A89"/>
    <w:rsid w:val="002F0F76"/>
    <w:rsid w:val="003017E3"/>
    <w:rsid w:val="003119B7"/>
    <w:rsid w:val="00317FD4"/>
    <w:rsid w:val="00320A32"/>
    <w:rsid w:val="0033601F"/>
    <w:rsid w:val="00342030"/>
    <w:rsid w:val="0034267E"/>
    <w:rsid w:val="00345B85"/>
    <w:rsid w:val="00346232"/>
    <w:rsid w:val="00353259"/>
    <w:rsid w:val="00355053"/>
    <w:rsid w:val="003610E3"/>
    <w:rsid w:val="00365B66"/>
    <w:rsid w:val="00372F46"/>
    <w:rsid w:val="00384128"/>
    <w:rsid w:val="00395A56"/>
    <w:rsid w:val="00395C9A"/>
    <w:rsid w:val="003976AB"/>
    <w:rsid w:val="00397E77"/>
    <w:rsid w:val="003A37E5"/>
    <w:rsid w:val="003B12FA"/>
    <w:rsid w:val="003B2EF8"/>
    <w:rsid w:val="003B5844"/>
    <w:rsid w:val="003B5E93"/>
    <w:rsid w:val="003B6899"/>
    <w:rsid w:val="003C0D19"/>
    <w:rsid w:val="003C3BA7"/>
    <w:rsid w:val="003C5AD4"/>
    <w:rsid w:val="003D2CF7"/>
    <w:rsid w:val="003F1B50"/>
    <w:rsid w:val="003F1C11"/>
    <w:rsid w:val="003F5DA5"/>
    <w:rsid w:val="00410823"/>
    <w:rsid w:val="004131BF"/>
    <w:rsid w:val="0041491C"/>
    <w:rsid w:val="00414BB7"/>
    <w:rsid w:val="00416C20"/>
    <w:rsid w:val="004215E3"/>
    <w:rsid w:val="00426775"/>
    <w:rsid w:val="0043218F"/>
    <w:rsid w:val="00432C7A"/>
    <w:rsid w:val="004362F7"/>
    <w:rsid w:val="0043667D"/>
    <w:rsid w:val="0044711D"/>
    <w:rsid w:val="00451662"/>
    <w:rsid w:val="00452A46"/>
    <w:rsid w:val="00460663"/>
    <w:rsid w:val="004620F3"/>
    <w:rsid w:val="004644DD"/>
    <w:rsid w:val="0046546F"/>
    <w:rsid w:val="004656ED"/>
    <w:rsid w:val="00467414"/>
    <w:rsid w:val="00472B47"/>
    <w:rsid w:val="00482683"/>
    <w:rsid w:val="00482A44"/>
    <w:rsid w:val="0048730E"/>
    <w:rsid w:val="00495295"/>
    <w:rsid w:val="004952D1"/>
    <w:rsid w:val="00496F46"/>
    <w:rsid w:val="004A47B8"/>
    <w:rsid w:val="004A6887"/>
    <w:rsid w:val="004B021C"/>
    <w:rsid w:val="004B0E9D"/>
    <w:rsid w:val="004B28A0"/>
    <w:rsid w:val="004B2D5F"/>
    <w:rsid w:val="004B523C"/>
    <w:rsid w:val="004C3684"/>
    <w:rsid w:val="004D343E"/>
    <w:rsid w:val="004D4DBA"/>
    <w:rsid w:val="004D6E59"/>
    <w:rsid w:val="004E6EFA"/>
    <w:rsid w:val="004F20E9"/>
    <w:rsid w:val="00500188"/>
    <w:rsid w:val="0050293A"/>
    <w:rsid w:val="00506467"/>
    <w:rsid w:val="005129BA"/>
    <w:rsid w:val="00524075"/>
    <w:rsid w:val="005421C6"/>
    <w:rsid w:val="00543FE6"/>
    <w:rsid w:val="00546738"/>
    <w:rsid w:val="005479F0"/>
    <w:rsid w:val="00552AB8"/>
    <w:rsid w:val="00557C34"/>
    <w:rsid w:val="00557C89"/>
    <w:rsid w:val="0056285F"/>
    <w:rsid w:val="00573632"/>
    <w:rsid w:val="005821ED"/>
    <w:rsid w:val="00586F51"/>
    <w:rsid w:val="005903C9"/>
    <w:rsid w:val="00596169"/>
    <w:rsid w:val="00596768"/>
    <w:rsid w:val="00597396"/>
    <w:rsid w:val="005A070D"/>
    <w:rsid w:val="005A08A6"/>
    <w:rsid w:val="005A1A62"/>
    <w:rsid w:val="005A4F75"/>
    <w:rsid w:val="005A75C7"/>
    <w:rsid w:val="005D1837"/>
    <w:rsid w:val="005E0AE8"/>
    <w:rsid w:val="005E4A90"/>
    <w:rsid w:val="005E5D4E"/>
    <w:rsid w:val="005E6031"/>
    <w:rsid w:val="005F27B7"/>
    <w:rsid w:val="005F4F93"/>
    <w:rsid w:val="00606FE5"/>
    <w:rsid w:val="00612511"/>
    <w:rsid w:val="006159D7"/>
    <w:rsid w:val="00615B33"/>
    <w:rsid w:val="00616619"/>
    <w:rsid w:val="00617171"/>
    <w:rsid w:val="006245F7"/>
    <w:rsid w:val="006250D2"/>
    <w:rsid w:val="00625468"/>
    <w:rsid w:val="00626659"/>
    <w:rsid w:val="00627AA9"/>
    <w:rsid w:val="0063194D"/>
    <w:rsid w:val="00633192"/>
    <w:rsid w:val="00634527"/>
    <w:rsid w:val="00637927"/>
    <w:rsid w:val="0064335E"/>
    <w:rsid w:val="00645725"/>
    <w:rsid w:val="006469B3"/>
    <w:rsid w:val="00646F31"/>
    <w:rsid w:val="006470A4"/>
    <w:rsid w:val="00653CC5"/>
    <w:rsid w:val="0065458D"/>
    <w:rsid w:val="00657164"/>
    <w:rsid w:val="00660B33"/>
    <w:rsid w:val="006625F9"/>
    <w:rsid w:val="00664BD8"/>
    <w:rsid w:val="006655D2"/>
    <w:rsid w:val="00665D6F"/>
    <w:rsid w:val="006704FB"/>
    <w:rsid w:val="00681779"/>
    <w:rsid w:val="00690F84"/>
    <w:rsid w:val="00694084"/>
    <w:rsid w:val="006968F6"/>
    <w:rsid w:val="006B126E"/>
    <w:rsid w:val="006B43E6"/>
    <w:rsid w:val="006B4C57"/>
    <w:rsid w:val="006B595F"/>
    <w:rsid w:val="006B61FD"/>
    <w:rsid w:val="006C15E7"/>
    <w:rsid w:val="006C21C9"/>
    <w:rsid w:val="006C4700"/>
    <w:rsid w:val="006C5A34"/>
    <w:rsid w:val="006D1DDA"/>
    <w:rsid w:val="006D2D91"/>
    <w:rsid w:val="006D3F29"/>
    <w:rsid w:val="006E15D9"/>
    <w:rsid w:val="006E39BB"/>
    <w:rsid w:val="006E7DD2"/>
    <w:rsid w:val="006F1EFB"/>
    <w:rsid w:val="006F23C0"/>
    <w:rsid w:val="006F2EEE"/>
    <w:rsid w:val="006F5674"/>
    <w:rsid w:val="00702C52"/>
    <w:rsid w:val="00702F99"/>
    <w:rsid w:val="00703C93"/>
    <w:rsid w:val="00712201"/>
    <w:rsid w:val="00717B7E"/>
    <w:rsid w:val="00724DDA"/>
    <w:rsid w:val="00734DF4"/>
    <w:rsid w:val="00737598"/>
    <w:rsid w:val="00740936"/>
    <w:rsid w:val="007415A7"/>
    <w:rsid w:val="00743179"/>
    <w:rsid w:val="007509BA"/>
    <w:rsid w:val="00753722"/>
    <w:rsid w:val="007544C4"/>
    <w:rsid w:val="0075458F"/>
    <w:rsid w:val="00755EA3"/>
    <w:rsid w:val="00757A67"/>
    <w:rsid w:val="0076314B"/>
    <w:rsid w:val="00766074"/>
    <w:rsid w:val="00770D57"/>
    <w:rsid w:val="00782164"/>
    <w:rsid w:val="00782236"/>
    <w:rsid w:val="00783A60"/>
    <w:rsid w:val="0079005C"/>
    <w:rsid w:val="00791C00"/>
    <w:rsid w:val="00797A6F"/>
    <w:rsid w:val="007A776A"/>
    <w:rsid w:val="007B04E1"/>
    <w:rsid w:val="007C05B5"/>
    <w:rsid w:val="007C1357"/>
    <w:rsid w:val="007C149A"/>
    <w:rsid w:val="007C212A"/>
    <w:rsid w:val="007C7ECE"/>
    <w:rsid w:val="007E5CE3"/>
    <w:rsid w:val="007F4E2B"/>
    <w:rsid w:val="007F6261"/>
    <w:rsid w:val="00805618"/>
    <w:rsid w:val="00806D46"/>
    <w:rsid w:val="008131AD"/>
    <w:rsid w:val="008222C2"/>
    <w:rsid w:val="008302A4"/>
    <w:rsid w:val="008405F8"/>
    <w:rsid w:val="008435B9"/>
    <w:rsid w:val="00853057"/>
    <w:rsid w:val="008534EE"/>
    <w:rsid w:val="0085473F"/>
    <w:rsid w:val="00856DE8"/>
    <w:rsid w:val="00857FDE"/>
    <w:rsid w:val="00865E7B"/>
    <w:rsid w:val="00866643"/>
    <w:rsid w:val="0086755F"/>
    <w:rsid w:val="00873455"/>
    <w:rsid w:val="008734FF"/>
    <w:rsid w:val="00874579"/>
    <w:rsid w:val="00877B3C"/>
    <w:rsid w:val="00881212"/>
    <w:rsid w:val="008864E4"/>
    <w:rsid w:val="00886DAA"/>
    <w:rsid w:val="00890759"/>
    <w:rsid w:val="008908F4"/>
    <w:rsid w:val="008974C6"/>
    <w:rsid w:val="008A2579"/>
    <w:rsid w:val="008A2DE7"/>
    <w:rsid w:val="008B0690"/>
    <w:rsid w:val="008B48BF"/>
    <w:rsid w:val="008C06E7"/>
    <w:rsid w:val="008C0A36"/>
    <w:rsid w:val="008C733B"/>
    <w:rsid w:val="008C7AFD"/>
    <w:rsid w:val="008C7DF6"/>
    <w:rsid w:val="008D0C03"/>
    <w:rsid w:val="008D2E49"/>
    <w:rsid w:val="008D5456"/>
    <w:rsid w:val="008E239E"/>
    <w:rsid w:val="008F1D6A"/>
    <w:rsid w:val="008F5290"/>
    <w:rsid w:val="008F736C"/>
    <w:rsid w:val="0092235C"/>
    <w:rsid w:val="00924699"/>
    <w:rsid w:val="00926CDA"/>
    <w:rsid w:val="00934C43"/>
    <w:rsid w:val="009351CB"/>
    <w:rsid w:val="0093658D"/>
    <w:rsid w:val="00941161"/>
    <w:rsid w:val="009411DD"/>
    <w:rsid w:val="00942FB3"/>
    <w:rsid w:val="00943264"/>
    <w:rsid w:val="00947841"/>
    <w:rsid w:val="00950B0A"/>
    <w:rsid w:val="00951519"/>
    <w:rsid w:val="009523BD"/>
    <w:rsid w:val="009551B0"/>
    <w:rsid w:val="00957354"/>
    <w:rsid w:val="009605EF"/>
    <w:rsid w:val="00961731"/>
    <w:rsid w:val="009703A5"/>
    <w:rsid w:val="00970C5F"/>
    <w:rsid w:val="0097400F"/>
    <w:rsid w:val="00975A57"/>
    <w:rsid w:val="00976847"/>
    <w:rsid w:val="00977B51"/>
    <w:rsid w:val="00977E60"/>
    <w:rsid w:val="0098399E"/>
    <w:rsid w:val="00983D9C"/>
    <w:rsid w:val="00985D07"/>
    <w:rsid w:val="00991355"/>
    <w:rsid w:val="0099146F"/>
    <w:rsid w:val="009A0CE0"/>
    <w:rsid w:val="009A2AA4"/>
    <w:rsid w:val="009A51EA"/>
    <w:rsid w:val="009A5CE7"/>
    <w:rsid w:val="009A5F59"/>
    <w:rsid w:val="009A6A5E"/>
    <w:rsid w:val="009A6F08"/>
    <w:rsid w:val="009B187B"/>
    <w:rsid w:val="009B78E3"/>
    <w:rsid w:val="009D0034"/>
    <w:rsid w:val="009D0839"/>
    <w:rsid w:val="009E0BCD"/>
    <w:rsid w:val="009E2A99"/>
    <w:rsid w:val="009E487E"/>
    <w:rsid w:val="009E4DF6"/>
    <w:rsid w:val="009F0BD7"/>
    <w:rsid w:val="00A034D3"/>
    <w:rsid w:val="00A07CBC"/>
    <w:rsid w:val="00A124D9"/>
    <w:rsid w:val="00A14714"/>
    <w:rsid w:val="00A1548D"/>
    <w:rsid w:val="00A2119B"/>
    <w:rsid w:val="00A21E2A"/>
    <w:rsid w:val="00A2282A"/>
    <w:rsid w:val="00A249DA"/>
    <w:rsid w:val="00A267EF"/>
    <w:rsid w:val="00A33182"/>
    <w:rsid w:val="00A335A3"/>
    <w:rsid w:val="00A3392B"/>
    <w:rsid w:val="00A4292F"/>
    <w:rsid w:val="00A4307B"/>
    <w:rsid w:val="00A44F59"/>
    <w:rsid w:val="00A54E40"/>
    <w:rsid w:val="00A56040"/>
    <w:rsid w:val="00A5607A"/>
    <w:rsid w:val="00A67C5E"/>
    <w:rsid w:val="00A73330"/>
    <w:rsid w:val="00A76672"/>
    <w:rsid w:val="00A82D3C"/>
    <w:rsid w:val="00A87FBB"/>
    <w:rsid w:val="00A93B2F"/>
    <w:rsid w:val="00A943B9"/>
    <w:rsid w:val="00A94B1E"/>
    <w:rsid w:val="00A969F4"/>
    <w:rsid w:val="00A97FDB"/>
    <w:rsid w:val="00AB14B3"/>
    <w:rsid w:val="00AB3715"/>
    <w:rsid w:val="00AB3F76"/>
    <w:rsid w:val="00AB4F9B"/>
    <w:rsid w:val="00AC1DEA"/>
    <w:rsid w:val="00AD3A67"/>
    <w:rsid w:val="00AE0EC2"/>
    <w:rsid w:val="00AE34AD"/>
    <w:rsid w:val="00AE6DE1"/>
    <w:rsid w:val="00AF0AB4"/>
    <w:rsid w:val="00AF6329"/>
    <w:rsid w:val="00B03020"/>
    <w:rsid w:val="00B05F72"/>
    <w:rsid w:val="00B07439"/>
    <w:rsid w:val="00B12906"/>
    <w:rsid w:val="00B134B8"/>
    <w:rsid w:val="00B13D9D"/>
    <w:rsid w:val="00B233C0"/>
    <w:rsid w:val="00B35DBB"/>
    <w:rsid w:val="00B369C6"/>
    <w:rsid w:val="00B41629"/>
    <w:rsid w:val="00B47811"/>
    <w:rsid w:val="00B600FD"/>
    <w:rsid w:val="00B630AF"/>
    <w:rsid w:val="00B702EE"/>
    <w:rsid w:val="00B72B57"/>
    <w:rsid w:val="00B737D9"/>
    <w:rsid w:val="00B756A5"/>
    <w:rsid w:val="00B75CD3"/>
    <w:rsid w:val="00B76E86"/>
    <w:rsid w:val="00B772A7"/>
    <w:rsid w:val="00B77E5B"/>
    <w:rsid w:val="00B8140C"/>
    <w:rsid w:val="00B8401F"/>
    <w:rsid w:val="00B96FC4"/>
    <w:rsid w:val="00BA0029"/>
    <w:rsid w:val="00BA09F3"/>
    <w:rsid w:val="00BA28E2"/>
    <w:rsid w:val="00BA720C"/>
    <w:rsid w:val="00BB29C5"/>
    <w:rsid w:val="00BB57FC"/>
    <w:rsid w:val="00BB5E4F"/>
    <w:rsid w:val="00BC4315"/>
    <w:rsid w:val="00BC44B5"/>
    <w:rsid w:val="00BD3C66"/>
    <w:rsid w:val="00BD43BC"/>
    <w:rsid w:val="00BD61B1"/>
    <w:rsid w:val="00BD787D"/>
    <w:rsid w:val="00BD7EB2"/>
    <w:rsid w:val="00BE342A"/>
    <w:rsid w:val="00BF049E"/>
    <w:rsid w:val="00BF17E4"/>
    <w:rsid w:val="00BF7C05"/>
    <w:rsid w:val="00C01ABD"/>
    <w:rsid w:val="00C05B1C"/>
    <w:rsid w:val="00C104AF"/>
    <w:rsid w:val="00C15CF1"/>
    <w:rsid w:val="00C171AA"/>
    <w:rsid w:val="00C176AC"/>
    <w:rsid w:val="00C230DD"/>
    <w:rsid w:val="00C255DC"/>
    <w:rsid w:val="00C266F5"/>
    <w:rsid w:val="00C333F8"/>
    <w:rsid w:val="00C34A93"/>
    <w:rsid w:val="00C34D6B"/>
    <w:rsid w:val="00C400EF"/>
    <w:rsid w:val="00C41D62"/>
    <w:rsid w:val="00C50433"/>
    <w:rsid w:val="00C5309A"/>
    <w:rsid w:val="00C53D61"/>
    <w:rsid w:val="00C57ADF"/>
    <w:rsid w:val="00C60F14"/>
    <w:rsid w:val="00C67B36"/>
    <w:rsid w:val="00C67C74"/>
    <w:rsid w:val="00C703D0"/>
    <w:rsid w:val="00C76567"/>
    <w:rsid w:val="00C87225"/>
    <w:rsid w:val="00C91975"/>
    <w:rsid w:val="00C92978"/>
    <w:rsid w:val="00C92E40"/>
    <w:rsid w:val="00C9490D"/>
    <w:rsid w:val="00C95ACC"/>
    <w:rsid w:val="00C96593"/>
    <w:rsid w:val="00C967A5"/>
    <w:rsid w:val="00CA0054"/>
    <w:rsid w:val="00CA713B"/>
    <w:rsid w:val="00CB0615"/>
    <w:rsid w:val="00CB0D49"/>
    <w:rsid w:val="00CB2D83"/>
    <w:rsid w:val="00CB56B6"/>
    <w:rsid w:val="00CB59C7"/>
    <w:rsid w:val="00CB6064"/>
    <w:rsid w:val="00CB7D0A"/>
    <w:rsid w:val="00CB7D10"/>
    <w:rsid w:val="00CC078A"/>
    <w:rsid w:val="00CC0D96"/>
    <w:rsid w:val="00CC4506"/>
    <w:rsid w:val="00CD18A7"/>
    <w:rsid w:val="00CD43AC"/>
    <w:rsid w:val="00CD44DD"/>
    <w:rsid w:val="00CE32F9"/>
    <w:rsid w:val="00CE5445"/>
    <w:rsid w:val="00CE77A4"/>
    <w:rsid w:val="00CF24F7"/>
    <w:rsid w:val="00CF491A"/>
    <w:rsid w:val="00D02AC6"/>
    <w:rsid w:val="00D04082"/>
    <w:rsid w:val="00D047F9"/>
    <w:rsid w:val="00D05009"/>
    <w:rsid w:val="00D07450"/>
    <w:rsid w:val="00D14AA1"/>
    <w:rsid w:val="00D205E7"/>
    <w:rsid w:val="00D258CF"/>
    <w:rsid w:val="00D25A32"/>
    <w:rsid w:val="00D25CEB"/>
    <w:rsid w:val="00D261C9"/>
    <w:rsid w:val="00D278E9"/>
    <w:rsid w:val="00D33C70"/>
    <w:rsid w:val="00D36DF9"/>
    <w:rsid w:val="00D373A2"/>
    <w:rsid w:val="00D375F6"/>
    <w:rsid w:val="00D41F73"/>
    <w:rsid w:val="00D47263"/>
    <w:rsid w:val="00D505AA"/>
    <w:rsid w:val="00D51D6F"/>
    <w:rsid w:val="00D555B3"/>
    <w:rsid w:val="00D60822"/>
    <w:rsid w:val="00D62732"/>
    <w:rsid w:val="00D6424E"/>
    <w:rsid w:val="00D661F0"/>
    <w:rsid w:val="00D727D4"/>
    <w:rsid w:val="00D83BBD"/>
    <w:rsid w:val="00D84EA0"/>
    <w:rsid w:val="00D852CE"/>
    <w:rsid w:val="00D86E2F"/>
    <w:rsid w:val="00D92065"/>
    <w:rsid w:val="00D96CC1"/>
    <w:rsid w:val="00DA141D"/>
    <w:rsid w:val="00DA24D2"/>
    <w:rsid w:val="00DB3BCD"/>
    <w:rsid w:val="00DB45B5"/>
    <w:rsid w:val="00DB45E1"/>
    <w:rsid w:val="00DC1941"/>
    <w:rsid w:val="00DC42E7"/>
    <w:rsid w:val="00DC5DC8"/>
    <w:rsid w:val="00DC77A9"/>
    <w:rsid w:val="00DD1E58"/>
    <w:rsid w:val="00DD636B"/>
    <w:rsid w:val="00DD7A9D"/>
    <w:rsid w:val="00DE0F60"/>
    <w:rsid w:val="00DE1E33"/>
    <w:rsid w:val="00DE20EC"/>
    <w:rsid w:val="00DE5B68"/>
    <w:rsid w:val="00DE722C"/>
    <w:rsid w:val="00DE7762"/>
    <w:rsid w:val="00DF49B7"/>
    <w:rsid w:val="00DF6D96"/>
    <w:rsid w:val="00E00A84"/>
    <w:rsid w:val="00E1327B"/>
    <w:rsid w:val="00E13E51"/>
    <w:rsid w:val="00E2469F"/>
    <w:rsid w:val="00E25760"/>
    <w:rsid w:val="00E26358"/>
    <w:rsid w:val="00E36269"/>
    <w:rsid w:val="00E41911"/>
    <w:rsid w:val="00E440D3"/>
    <w:rsid w:val="00E478D6"/>
    <w:rsid w:val="00E539C5"/>
    <w:rsid w:val="00E54B73"/>
    <w:rsid w:val="00E61EFB"/>
    <w:rsid w:val="00E6253A"/>
    <w:rsid w:val="00E70715"/>
    <w:rsid w:val="00E71DC9"/>
    <w:rsid w:val="00E72367"/>
    <w:rsid w:val="00E76E47"/>
    <w:rsid w:val="00E802D3"/>
    <w:rsid w:val="00E828C3"/>
    <w:rsid w:val="00E85CFE"/>
    <w:rsid w:val="00E86869"/>
    <w:rsid w:val="00E913A9"/>
    <w:rsid w:val="00E9228E"/>
    <w:rsid w:val="00E94EDA"/>
    <w:rsid w:val="00E94FA9"/>
    <w:rsid w:val="00EA3C78"/>
    <w:rsid w:val="00EA52DE"/>
    <w:rsid w:val="00EA7165"/>
    <w:rsid w:val="00EB70BE"/>
    <w:rsid w:val="00EC7A65"/>
    <w:rsid w:val="00ED0AF0"/>
    <w:rsid w:val="00ED2122"/>
    <w:rsid w:val="00ED2506"/>
    <w:rsid w:val="00ED4AA6"/>
    <w:rsid w:val="00EE5E85"/>
    <w:rsid w:val="00EE5FF2"/>
    <w:rsid w:val="00EF2573"/>
    <w:rsid w:val="00EF5BC9"/>
    <w:rsid w:val="00F067D9"/>
    <w:rsid w:val="00F07149"/>
    <w:rsid w:val="00F14426"/>
    <w:rsid w:val="00F202DA"/>
    <w:rsid w:val="00F33836"/>
    <w:rsid w:val="00F35DE6"/>
    <w:rsid w:val="00F43EB6"/>
    <w:rsid w:val="00F46A79"/>
    <w:rsid w:val="00F478C4"/>
    <w:rsid w:val="00F52FC2"/>
    <w:rsid w:val="00F5719E"/>
    <w:rsid w:val="00F616AE"/>
    <w:rsid w:val="00F631AD"/>
    <w:rsid w:val="00F63DE1"/>
    <w:rsid w:val="00F64C06"/>
    <w:rsid w:val="00F71F99"/>
    <w:rsid w:val="00F75274"/>
    <w:rsid w:val="00F76B60"/>
    <w:rsid w:val="00F811A9"/>
    <w:rsid w:val="00F91D44"/>
    <w:rsid w:val="00F92ADF"/>
    <w:rsid w:val="00F96636"/>
    <w:rsid w:val="00FA010F"/>
    <w:rsid w:val="00FA3C91"/>
    <w:rsid w:val="00FC60E0"/>
    <w:rsid w:val="00FD13FE"/>
    <w:rsid w:val="00FD22C3"/>
    <w:rsid w:val="00FD320B"/>
    <w:rsid w:val="00FE0539"/>
    <w:rsid w:val="00FE2739"/>
    <w:rsid w:val="00FE6D60"/>
    <w:rsid w:val="00FF6971"/>
    <w:rsid w:val="00FF70B3"/>
    <w:rsid w:val="00FF7C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0AFF4"/>
  <w15:docId w15:val="{E2569DB1-DC26-4DEE-AF17-A5F9EFABA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903C9"/>
  </w:style>
  <w:style w:type="paragraph" w:styleId="Titolo1">
    <w:name w:val="heading 1"/>
    <w:basedOn w:val="Normale"/>
    <w:next w:val="Normale"/>
    <w:link w:val="Titolo1Carattere"/>
    <w:uiPriority w:val="9"/>
    <w:qFormat/>
    <w:rsid w:val="006B43E6"/>
    <w:pPr>
      <w:keepNext/>
      <w:keepLines/>
      <w:spacing w:before="480" w:after="0"/>
      <w:outlineLvl w:val="0"/>
    </w:pPr>
    <w:rPr>
      <w:rFonts w:ascii="Arial" w:eastAsiaTheme="majorEastAsia" w:hAnsi="Arial" w:cstheme="majorBidi"/>
      <w:b/>
      <w:bCs/>
      <w:caps/>
      <w:color w:val="000000" w:themeColor="text1"/>
      <w:sz w:val="24"/>
      <w:szCs w:val="28"/>
    </w:rPr>
  </w:style>
  <w:style w:type="paragraph" w:styleId="Titolo2">
    <w:name w:val="heading 2"/>
    <w:basedOn w:val="Normale"/>
    <w:next w:val="Normale"/>
    <w:link w:val="Titolo2Carattere"/>
    <w:uiPriority w:val="9"/>
    <w:unhideWhenUsed/>
    <w:qFormat/>
    <w:rsid w:val="006B43E6"/>
    <w:pPr>
      <w:keepNext/>
      <w:keepLines/>
      <w:spacing w:before="200" w:after="0"/>
      <w:outlineLvl w:val="1"/>
    </w:pPr>
    <w:rPr>
      <w:rFonts w:ascii="Arial" w:eastAsiaTheme="majorEastAsia" w:hAnsi="Arial" w:cstheme="majorBidi"/>
      <w:bCs/>
      <w:i/>
      <w:sz w:val="24"/>
      <w:szCs w:val="26"/>
      <w:u w:val="singl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267EF"/>
    <w:pPr>
      <w:ind w:left="720"/>
      <w:contextualSpacing/>
    </w:pPr>
  </w:style>
  <w:style w:type="character" w:customStyle="1" w:styleId="Titolo1Carattere">
    <w:name w:val="Titolo 1 Carattere"/>
    <w:basedOn w:val="Carpredefinitoparagrafo"/>
    <w:link w:val="Titolo1"/>
    <w:uiPriority w:val="9"/>
    <w:rsid w:val="006B43E6"/>
    <w:rPr>
      <w:rFonts w:ascii="Arial" w:eastAsiaTheme="majorEastAsia" w:hAnsi="Arial" w:cstheme="majorBidi"/>
      <w:b/>
      <w:bCs/>
      <w:caps/>
      <w:color w:val="000000" w:themeColor="text1"/>
      <w:sz w:val="24"/>
      <w:szCs w:val="28"/>
    </w:rPr>
  </w:style>
  <w:style w:type="paragraph" w:styleId="Sommario1">
    <w:name w:val="toc 1"/>
    <w:basedOn w:val="Normale"/>
    <w:next w:val="Normale"/>
    <w:autoRedefine/>
    <w:uiPriority w:val="39"/>
    <w:unhideWhenUsed/>
    <w:rsid w:val="00702F99"/>
    <w:pPr>
      <w:tabs>
        <w:tab w:val="left" w:pos="440"/>
        <w:tab w:val="right" w:leader="dot" w:pos="9968"/>
      </w:tabs>
      <w:spacing w:after="0" w:line="240" w:lineRule="atLeast"/>
    </w:pPr>
  </w:style>
  <w:style w:type="character" w:styleId="Collegamentoipertestuale">
    <w:name w:val="Hyperlink"/>
    <w:basedOn w:val="Carpredefinitoparagrafo"/>
    <w:uiPriority w:val="99"/>
    <w:unhideWhenUsed/>
    <w:rsid w:val="00342030"/>
    <w:rPr>
      <w:color w:val="0000FF" w:themeColor="hyperlink"/>
      <w:u w:val="single"/>
    </w:rPr>
  </w:style>
  <w:style w:type="paragraph" w:styleId="Intestazione">
    <w:name w:val="header"/>
    <w:basedOn w:val="Normale"/>
    <w:link w:val="IntestazioneCarattere"/>
    <w:uiPriority w:val="99"/>
    <w:semiHidden/>
    <w:unhideWhenUsed/>
    <w:rsid w:val="0034203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42030"/>
  </w:style>
  <w:style w:type="paragraph" w:styleId="Pidipagina">
    <w:name w:val="footer"/>
    <w:basedOn w:val="Normale"/>
    <w:link w:val="PidipaginaCarattere"/>
    <w:uiPriority w:val="99"/>
    <w:unhideWhenUsed/>
    <w:rsid w:val="0034203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42030"/>
  </w:style>
  <w:style w:type="paragraph" w:styleId="Testonotaapidipagina">
    <w:name w:val="footnote text"/>
    <w:basedOn w:val="Normale"/>
    <w:link w:val="TestonotaapidipaginaCarattere"/>
    <w:uiPriority w:val="99"/>
    <w:semiHidden/>
    <w:unhideWhenUsed/>
    <w:rsid w:val="008222C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222C2"/>
    <w:rPr>
      <w:sz w:val="20"/>
      <w:szCs w:val="20"/>
    </w:rPr>
  </w:style>
  <w:style w:type="character" w:styleId="Rimandonotaapidipagina">
    <w:name w:val="footnote reference"/>
    <w:aliases w:val="Footnote Reference Superscript"/>
    <w:basedOn w:val="Carpredefinitoparagrafo"/>
    <w:unhideWhenUsed/>
    <w:rsid w:val="008222C2"/>
    <w:rPr>
      <w:vertAlign w:val="superscript"/>
    </w:rPr>
  </w:style>
  <w:style w:type="paragraph" w:styleId="NormaleWeb">
    <w:name w:val="Normal (Web)"/>
    <w:basedOn w:val="Normale"/>
    <w:uiPriority w:val="99"/>
    <w:semiHidden/>
    <w:unhideWhenUsed/>
    <w:rsid w:val="0059616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4644DD"/>
    <w:rPr>
      <w:b/>
      <w:bCs/>
    </w:rPr>
  </w:style>
  <w:style w:type="character" w:customStyle="1" w:styleId="Titolo2Carattere">
    <w:name w:val="Titolo 2 Carattere"/>
    <w:basedOn w:val="Carpredefinitoparagrafo"/>
    <w:link w:val="Titolo2"/>
    <w:uiPriority w:val="9"/>
    <w:rsid w:val="006B43E6"/>
    <w:rPr>
      <w:rFonts w:ascii="Arial" w:eastAsiaTheme="majorEastAsia" w:hAnsi="Arial" w:cstheme="majorBidi"/>
      <w:bCs/>
      <w:i/>
      <w:sz w:val="24"/>
      <w:szCs w:val="26"/>
      <w:u w:val="single"/>
    </w:rPr>
  </w:style>
  <w:style w:type="paragraph" w:styleId="Sommario2">
    <w:name w:val="toc 2"/>
    <w:basedOn w:val="Normale"/>
    <w:next w:val="Normale"/>
    <w:autoRedefine/>
    <w:uiPriority w:val="39"/>
    <w:unhideWhenUsed/>
    <w:rsid w:val="00D25CEB"/>
    <w:pPr>
      <w:spacing w:after="100"/>
      <w:ind w:left="220"/>
    </w:pPr>
  </w:style>
  <w:style w:type="paragraph" w:styleId="Nessunaspaziatura">
    <w:name w:val="No Spacing"/>
    <w:uiPriority w:val="1"/>
    <w:qFormat/>
    <w:rsid w:val="002B00C5"/>
    <w:pPr>
      <w:spacing w:after="0" w:line="240" w:lineRule="auto"/>
    </w:pPr>
  </w:style>
  <w:style w:type="character" w:styleId="Enfasicorsivo">
    <w:name w:val="Emphasis"/>
    <w:basedOn w:val="Carpredefinitoparagrafo"/>
    <w:uiPriority w:val="20"/>
    <w:qFormat/>
    <w:rsid w:val="004A6887"/>
    <w:rPr>
      <w:i/>
      <w:iCs/>
    </w:rPr>
  </w:style>
  <w:style w:type="paragraph" w:styleId="Corpodeltesto2">
    <w:name w:val="Body Text 2"/>
    <w:basedOn w:val="Normale"/>
    <w:link w:val="Corpodeltesto2Carattere"/>
    <w:semiHidden/>
    <w:rsid w:val="00B77E5B"/>
    <w:pPr>
      <w:spacing w:after="0" w:line="240" w:lineRule="auto"/>
    </w:pPr>
    <w:rPr>
      <w:rFonts w:ascii="Georgia" w:eastAsia="Times" w:hAnsi="Georgia" w:cs="Times New Roman"/>
      <w:i/>
      <w:sz w:val="24"/>
      <w:szCs w:val="20"/>
      <w:u w:val="single"/>
      <w:lang w:eastAsia="it-IT"/>
    </w:rPr>
  </w:style>
  <w:style w:type="character" w:customStyle="1" w:styleId="Corpodeltesto2Carattere">
    <w:name w:val="Corpo del testo 2 Carattere"/>
    <w:basedOn w:val="Carpredefinitoparagrafo"/>
    <w:link w:val="Corpodeltesto2"/>
    <w:semiHidden/>
    <w:rsid w:val="00B77E5B"/>
    <w:rPr>
      <w:rFonts w:ascii="Georgia" w:eastAsia="Times" w:hAnsi="Georgia" w:cs="Times New Roman"/>
      <w:i/>
      <w:sz w:val="24"/>
      <w:szCs w:val="20"/>
      <w:u w:val="single"/>
      <w:lang w:eastAsia="it-IT"/>
    </w:rPr>
  </w:style>
  <w:style w:type="character" w:customStyle="1" w:styleId="UnresolvedMention">
    <w:name w:val="Unresolved Mention"/>
    <w:basedOn w:val="Carpredefinitoparagrafo"/>
    <w:uiPriority w:val="99"/>
    <w:semiHidden/>
    <w:unhideWhenUsed/>
    <w:rsid w:val="00AF6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917010">
      <w:bodyDiv w:val="1"/>
      <w:marLeft w:val="0"/>
      <w:marRight w:val="0"/>
      <w:marTop w:val="0"/>
      <w:marBottom w:val="0"/>
      <w:divBdr>
        <w:top w:val="none" w:sz="0" w:space="0" w:color="auto"/>
        <w:left w:val="none" w:sz="0" w:space="0" w:color="auto"/>
        <w:bottom w:val="none" w:sz="0" w:space="0" w:color="auto"/>
        <w:right w:val="none" w:sz="0" w:space="0" w:color="auto"/>
      </w:divBdr>
      <w:divsChild>
        <w:div w:id="544682605">
          <w:marLeft w:val="0"/>
          <w:marRight w:val="0"/>
          <w:marTop w:val="0"/>
          <w:marBottom w:val="0"/>
          <w:divBdr>
            <w:top w:val="none" w:sz="0" w:space="0" w:color="auto"/>
            <w:left w:val="none" w:sz="0" w:space="0" w:color="auto"/>
            <w:bottom w:val="none" w:sz="0" w:space="0" w:color="auto"/>
            <w:right w:val="none" w:sz="0" w:space="0" w:color="auto"/>
          </w:divBdr>
        </w:div>
        <w:div w:id="77992688">
          <w:marLeft w:val="0"/>
          <w:marRight w:val="0"/>
          <w:marTop w:val="0"/>
          <w:marBottom w:val="0"/>
          <w:divBdr>
            <w:top w:val="none" w:sz="0" w:space="0" w:color="auto"/>
            <w:left w:val="none" w:sz="0" w:space="0" w:color="auto"/>
            <w:bottom w:val="none" w:sz="0" w:space="0" w:color="auto"/>
            <w:right w:val="none" w:sz="0" w:space="0" w:color="auto"/>
          </w:divBdr>
        </w:div>
      </w:divsChild>
    </w:div>
    <w:div w:id="466245284">
      <w:bodyDiv w:val="1"/>
      <w:marLeft w:val="0"/>
      <w:marRight w:val="0"/>
      <w:marTop w:val="0"/>
      <w:marBottom w:val="0"/>
      <w:divBdr>
        <w:top w:val="none" w:sz="0" w:space="0" w:color="auto"/>
        <w:left w:val="none" w:sz="0" w:space="0" w:color="auto"/>
        <w:bottom w:val="none" w:sz="0" w:space="0" w:color="auto"/>
        <w:right w:val="none" w:sz="0" w:space="0" w:color="auto"/>
      </w:divBdr>
    </w:div>
    <w:div w:id="596136884">
      <w:bodyDiv w:val="1"/>
      <w:marLeft w:val="0"/>
      <w:marRight w:val="0"/>
      <w:marTop w:val="0"/>
      <w:marBottom w:val="0"/>
      <w:divBdr>
        <w:top w:val="none" w:sz="0" w:space="0" w:color="auto"/>
        <w:left w:val="none" w:sz="0" w:space="0" w:color="auto"/>
        <w:bottom w:val="none" w:sz="0" w:space="0" w:color="auto"/>
        <w:right w:val="none" w:sz="0" w:space="0" w:color="auto"/>
      </w:divBdr>
    </w:div>
    <w:div w:id="99052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lforum.it/riforme-per-la-non-autosufficienza-e-la-disabilita-una-proposta-articolat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elforum.it/isee-nuovi-cambiamenti-cosa-migliora-e-cosa-no/?highlight=motta" TargetMode="External"/><Relationship Id="rId1" Type="http://schemas.openxmlformats.org/officeDocument/2006/relationships/hyperlink" Target="https://welforum.it/che-cosa-non-va-nellisee-e-cosa-migliorare/?highlight=mott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06709C-93E0-456E-8E54-1BA3FF723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28</Pages>
  <Words>15921</Words>
  <Characters>90755</Characters>
  <Application>Microsoft Office Word</Application>
  <DocSecurity>0</DocSecurity>
  <Lines>756</Lines>
  <Paragraphs>212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Maurizio</dc:creator>
  <cp:lastModifiedBy>Francesca Susani</cp:lastModifiedBy>
  <cp:revision>3</cp:revision>
  <cp:lastPrinted>2020-11-30T16:54:00Z</cp:lastPrinted>
  <dcterms:created xsi:type="dcterms:W3CDTF">2022-02-11T09:22:00Z</dcterms:created>
  <dcterms:modified xsi:type="dcterms:W3CDTF">2022-02-11T13:58:00Z</dcterms:modified>
</cp:coreProperties>
</file>